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Green Federated Learning: A Privacy-First Approach to Monitoring Employee Well-being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comprehensive project focused on "Green Federated Learning: A Privacy-First Approach to Monitoring Employee Well-being." The initiative innovatively combines Federated Learning (FL) for privacy-preserving data analysis, Internet of Things (IoT) sensor data for real-time well-being monitoring, and Green AI principles for energy efficiency. The project addresses critical concerns surrounding data privacy in sensitive employee health information and the environmental impact of artificial intelligence computations. By developing a sustainable and ethical solution, this research aims to facilitate proactive well-being support for employees, ensuring that technological advancements align with both individual privacy rights and environmental responsibility.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 to the Project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Project Title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"Green Federated Learning: A Privacy-First Approach to Monitoring Employee Well-being"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Project Aims and Objectives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aims of this project are multifaceted, focusing on the ethical and sustainable application of machine learning in a sensitive domain. The objectives include: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design and implement a Federated Learning (FL) framework specifically tailored for monitoring employee well-being, leveraging data collected from IoT sensors.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establish and maintain a privacy-first approach throughout the system by utilizing FL's inherent data decentralization capabilities and exploring advanced Privacy-Enhancing Techniques (PETs).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integrate "Green FL" principles into the framework, optimizing both computational and communication efficiency to minimize the carbon footprint associated with the machine learning model training process.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demonstrate the practical feasibility and effectiveness of the proposed system through a robust implementation, utilizing a simulated IoT dataset to emulate real-world employee data.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Motivation: Why is this project important?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motivation for this project stems from three critical and interconnected areas: employee well-being, data privacy, and the environmental impact of AI.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Firstly, the increasing recognition of employee well-being as a pivotal factor for organizational productivity, employee retention, and overall workplace health underscores the need for effective monitoring solutions. IoT sensors offer a continuous and objective means of gathering physiological and behavioral data relevant to an individual's well-being, providing insights that can inform proactive support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Secondly, employee health data is inherently sensitive, encompassing personal physiological and behavioral metrics. The traditional centralized collection and processing of such data present significant privacy risks and complex compliance challenges, particularly concerning stringent regulations like GDPR (General Data Protection Regulation) or HIPAA (Health Insurance Portability and Accountability 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Federated Learning directly addresses these concerns by ensuring that raw data remains localized on individual devices, thereby mitigating the risks associated with central data aggregation.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Thirdly, the rapid growth and increasing complexity of AI models have led to exponentially rising computational demands. This escalating computational power consumption translates into a substantial and growing carbon footprint, prompting the emergence of "Green AI" as a crucial research domain. Green AI advocates for considering carbon emissions as a primary evaluation criterion for AI systems, alongside traditional metrics like accuracy and convergence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Applying these principles to Federated Learning is particularly vital, given that FL systems can operate across potentially millions of globally distributed end-user devices, each contributing to the overall energy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project seeks to develop a solution that is not only effective and privacy-preserving but also environmentally conscious.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Understanding Federated Learning (FL)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Definition and Core Principles of FL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Federated Learning (FL) represents a paradigm shift in machine learning, offering a distributed framework where numerous clients—such as mobile devices, IoT sensors, or entire organizations—collaboratively train a shared global model under the coordination of a central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approach fundamentally redefines how machine learning models are developed, moving away from the conventional method of centralizing all data.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 of FL revolves around </w:t>
      </w:r>
      <w:r w:rsidDel="00000000" w:rsidR="00000000" w:rsidRPr="00000000">
        <w:rPr>
          <w:rFonts w:ascii="Google Sans Text" w:cs="Google Sans Text" w:eastAsia="Google Sans Text" w:hAnsi="Google Sans Text"/>
          <w:b w:val="1"/>
          <w:i w:val="0"/>
          <w:color w:val="1b1c1d"/>
          <w:sz w:val="24"/>
          <w:szCs w:val="24"/>
          <w:rtl w:val="0"/>
        </w:rPr>
        <w:t xml:space="preserve">decentralized data</w:t>
      </w:r>
      <w:r w:rsidDel="00000000" w:rsidR="00000000" w:rsidRPr="00000000">
        <w:rPr>
          <w:rFonts w:ascii="Google Sans Text" w:cs="Google Sans Text" w:eastAsia="Google Sans Text" w:hAnsi="Google Sans Text"/>
          <w:i w:val="0"/>
          <w:color w:val="1b1c1d"/>
          <w:sz w:val="24"/>
          <w:szCs w:val="24"/>
          <w:rtl w:val="0"/>
        </w:rPr>
        <w:t xml:space="preserve">. In this architecture, raw training data remains exclusively on the local client devices and is never directly shared with the central server or other participating clients.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Instead, only model updates, typically in the form of gradients or weights, are communicated between the clients and the central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fundamental shift, often described as "bringing the code to the data, instead of the data to the code," is the cornerstone of FL's inherent privacy advantages.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sensitive applications like employee well-being monitoring, where data is inherently personal, this architectural choice is not merely an alternative but a foundational requirement for ethical deployment. It means that an individual's sensitive health data never leaves their personal device, significantly reducing the attack surface and simplifying compliance with strict privacy regulations.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FL Architecture: Central Server and Client Nodes (IoT Devices)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 architecture of a Federated Learning system is characterized by the interaction between a central server and multiple client nodes, which in the context of this project, are IoT devices.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Central Server</w:t>
      </w:r>
      <w:r w:rsidDel="00000000" w:rsidR="00000000" w:rsidRPr="00000000">
        <w:rPr>
          <w:rFonts w:ascii="Google Sans Text" w:cs="Google Sans Text" w:eastAsia="Google Sans Text" w:hAnsi="Google Sans Text"/>
          <w:i w:val="0"/>
          <w:color w:val="1b1c1d"/>
          <w:sz w:val="24"/>
          <w:szCs w:val="24"/>
          <w:rtl w:val="0"/>
        </w:rPr>
        <w:t xml:space="preserve">, often referred to as the coordinator, plays a pivotal role in orchestrating the entire FL process. Its responsibilities include initializing the global machine learning model, distributing this model to a selected subset of participating clients, aggregating the model updates received from these clients, and managing the iterative training process across multiple communication rounds.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Client Nodes</w:t>
      </w:r>
      <w:r w:rsidDel="00000000" w:rsidR="00000000" w:rsidRPr="00000000">
        <w:rPr>
          <w:rFonts w:ascii="Google Sans Text" w:cs="Google Sans Text" w:eastAsia="Google Sans Text" w:hAnsi="Google Sans Text"/>
          <w:i w:val="0"/>
          <w:color w:val="1b1c1d"/>
          <w:sz w:val="24"/>
          <w:szCs w:val="24"/>
          <w:rtl w:val="0"/>
        </w:rPr>
        <w:t xml:space="preserve">, in this project, are the IoT devices worn or used by employees. Each client device receives the global model from the central server. It then trains this model locally using its own private, on-device dataset. Upon completing its local training, the client transmits only the updated model parameters or gradients back to the central server, without ever exposing the raw, sensitive data it used for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interaction forms an </w:t>
      </w:r>
      <w:r w:rsidDel="00000000" w:rsidR="00000000" w:rsidRPr="00000000">
        <w:rPr>
          <w:rFonts w:ascii="Google Sans Text" w:cs="Google Sans Text" w:eastAsia="Google Sans Text" w:hAnsi="Google Sans Text"/>
          <w:b w:val="1"/>
          <w:i w:val="0"/>
          <w:color w:val="1b1c1d"/>
          <w:sz w:val="24"/>
          <w:szCs w:val="24"/>
          <w:rtl w:val="0"/>
        </w:rPr>
        <w:t xml:space="preserve">iterative process</w:t>
      </w:r>
      <w:r w:rsidDel="00000000" w:rsidR="00000000" w:rsidRPr="00000000">
        <w:rPr>
          <w:rFonts w:ascii="Google Sans Text" w:cs="Google Sans Text" w:eastAsia="Google Sans Text" w:hAnsi="Google Sans Text"/>
          <w:i w:val="0"/>
          <w:color w:val="1b1c1d"/>
          <w:sz w:val="24"/>
          <w:szCs w:val="24"/>
          <w:rtl w:val="0"/>
        </w:rPr>
        <w:t xml:space="preserve"> where the global model is continuously refined. The cycle involves repeated rounds of global model distribution, local training on client devices, and subsequent aggregation of local model updates by the central server. This iterative refinement continues until the global model converges to a desired performance level or a predefined number of training rounds are completed.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"Green Federated Learning" project focusing on employee well-being, two specific types of FL are particularly relevant:</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Cross-Device FL:</w:t>
      </w:r>
      <w:r w:rsidDel="00000000" w:rsidR="00000000" w:rsidRPr="00000000">
        <w:rPr>
          <w:rFonts w:ascii="Google Sans Text" w:cs="Google Sans Text" w:eastAsia="Google Sans Text" w:hAnsi="Google Sans Text"/>
          <w:i w:val="0"/>
          <w:color w:val="1b1c1d"/>
          <w:sz w:val="24"/>
          <w:szCs w:val="24"/>
          <w:rtl w:val="0"/>
        </w:rPr>
        <w:t xml:space="preserve"> This approach involves a large number of devices, such as smartphones and IoT sensors, which often have volatile network connectivity and limited computational resources. In such scenarios, local training occurs on small datasets, necessitating the participation of many devices to achieve a robust global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aligns directly with the nature of individual employee IoT sensors.</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Horizontal FL:</w:t>
      </w:r>
      <w:r w:rsidDel="00000000" w:rsidR="00000000" w:rsidRPr="00000000">
        <w:rPr>
          <w:rFonts w:ascii="Google Sans Text" w:cs="Google Sans Text" w:eastAsia="Google Sans Text" w:hAnsi="Google Sans Text"/>
          <w:i w:val="0"/>
          <w:color w:val="1b1c1d"/>
          <w:sz w:val="24"/>
          <w:szCs w:val="24"/>
          <w:rtl w:val="0"/>
        </w:rPr>
        <w:t xml:space="preserve"> This type of FL is applicable when participating clients possess datasets that share the same feature space or structure but contain different data samples.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perfectly fits the employee well-being monitoring context, where each employee's sensor data (e.g., heart rate, stress levels, sleep hours) has identical features but represents unique data points from distinct individuals.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Key Advantages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Federated Learning offers several compelling advantages, particularly pertinent to applications involving sensitive data and distributed data sources:</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Preservation:</w:t>
      </w:r>
      <w:r w:rsidDel="00000000" w:rsidR="00000000" w:rsidRPr="00000000">
        <w:rPr>
          <w:rFonts w:ascii="Google Sans Text" w:cs="Google Sans Text" w:eastAsia="Google Sans Text" w:hAnsi="Google Sans Text"/>
          <w:i w:val="0"/>
          <w:color w:val="1b1c1d"/>
          <w:sz w:val="24"/>
          <w:szCs w:val="24"/>
          <w:rtl w:val="0"/>
        </w:rPr>
        <w:t xml:space="preserve"> The most significant advantage of FL is its inherent privacy-preserving nature. Raw data remains on the local device, never needing to be transferred to a central server. This dramatically reduces the risk of data breaches and enhances compliance with stringent privacy regulations like GDPR, as sensitive information is minimally exposed.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Locality:</w:t>
      </w:r>
      <w:r w:rsidDel="00000000" w:rsidR="00000000" w:rsidRPr="00000000">
        <w:rPr>
          <w:rFonts w:ascii="Google Sans Text" w:cs="Google Sans Text" w:eastAsia="Google Sans Text" w:hAnsi="Google Sans Text"/>
          <w:i w:val="0"/>
          <w:color w:val="1b1c1d"/>
          <w:sz w:val="24"/>
          <w:szCs w:val="24"/>
          <w:rtl w:val="0"/>
        </w:rPr>
        <w:t xml:space="preserve"> FL eliminates the necessity of transferring large volumes of sensitive raw data to a central repository. This is especially crucial for IoT devices, which often operate with limited bandwidth and intermittent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Bandwidth Usage:</w:t>
      </w:r>
      <w:r w:rsidDel="00000000" w:rsidR="00000000" w:rsidRPr="00000000">
        <w:rPr>
          <w:rFonts w:ascii="Google Sans Text" w:cs="Google Sans Text" w:eastAsia="Google Sans Text" w:hAnsi="Google Sans Text"/>
          <w:i w:val="0"/>
          <w:color w:val="1b1c1d"/>
          <w:sz w:val="24"/>
          <w:szCs w:val="24"/>
          <w:rtl w:val="0"/>
        </w:rPr>
        <w:t xml:space="preserve"> Since only model updates (gradients or weights) are transmitted, rather than entire raw datasets, the communication overhead is significantly reduced. Model updates are typically much smaller in size compared to raw data, leading to more efficient network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Savings:</w:t>
      </w:r>
      <w:r w:rsidDel="00000000" w:rsidR="00000000" w:rsidRPr="00000000">
        <w:rPr>
          <w:rFonts w:ascii="Google Sans Text" w:cs="Google Sans Text" w:eastAsia="Google Sans Text" w:hAnsi="Google Sans Text"/>
          <w:i w:val="0"/>
          <w:color w:val="1b1c1d"/>
          <w:sz w:val="24"/>
          <w:szCs w:val="24"/>
          <w:rtl w:val="0"/>
        </w:rPr>
        <w:t xml:space="preserve"> By leveraging the local computing power of edge devices for training, FL can potentially reduce the need for massive, expensive centralized data centers and their associated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FL vs. Centralized Machine Learning: A Comparative Analysis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fully appreciate the benefits of Federated Learning for sensitive applications like employee well-being monitoring, it is essential to compare it with the traditional centralized machine learning paradigm. The fundamental difference lies in how data is stored, processed, and communicated during model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w:t>
      </w:r>
      <w:r w:rsidDel="00000000" w:rsidR="00000000" w:rsidRPr="00000000">
        <w:rPr>
          <w:rFonts w:ascii="Google Sans Text" w:cs="Google Sans Text" w:eastAsia="Google Sans Text" w:hAnsi="Google Sans Text"/>
          <w:b w:val="1"/>
          <w:i w:val="0"/>
          <w:color w:val="1b1c1d"/>
          <w:sz w:val="24"/>
          <w:szCs w:val="24"/>
          <w:rtl w:val="0"/>
        </w:rPr>
        <w:t xml:space="preserve">centralized learning</w:t>
      </w:r>
      <w:r w:rsidDel="00000000" w:rsidR="00000000" w:rsidRPr="00000000">
        <w:rPr>
          <w:rFonts w:ascii="Google Sans Text" w:cs="Google Sans Text" w:eastAsia="Google Sans Text" w:hAnsi="Google Sans Text"/>
          <w:i w:val="0"/>
          <w:color w:val="1b1c1d"/>
          <w:sz w:val="24"/>
          <w:szCs w:val="24"/>
          <w:rtl w:val="0"/>
        </w:rPr>
        <w:t xml:space="preserve">, all training data is aggregated and stored in a single server or data center. The model is then trained directly on this consolidated dataset, which necessitates the transfer of raw data from individual sources to the central server. This approach offers simplicity in debugging and optimization due to direct control over the entire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it inherently carries high privacy risks and poses significant challenges for compliance with data protection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w:t>
      </w:r>
      <w:r w:rsidDel="00000000" w:rsidR="00000000" w:rsidRPr="00000000">
        <w:rPr>
          <w:rFonts w:ascii="Google Sans Text" w:cs="Google Sans Text" w:eastAsia="Google Sans Text" w:hAnsi="Google Sans Text"/>
          <w:b w:val="1"/>
          <w:i w:val="0"/>
          <w:color w:val="1b1c1d"/>
          <w:sz w:val="24"/>
          <w:szCs w:val="24"/>
          <w:rtl w:val="0"/>
        </w:rPr>
        <w:t xml:space="preserve">Federated Learning</w:t>
      </w:r>
      <w:r w:rsidDel="00000000" w:rsidR="00000000" w:rsidRPr="00000000">
        <w:rPr>
          <w:rFonts w:ascii="Google Sans Text" w:cs="Google Sans Text" w:eastAsia="Google Sans Text" w:hAnsi="Google Sans Text"/>
          <w:i w:val="0"/>
          <w:color w:val="1b1c1d"/>
          <w:sz w:val="24"/>
          <w:szCs w:val="24"/>
          <w:rtl w:val="0"/>
        </w:rPr>
        <w:t xml:space="preserve"> maintains data decentralization, with training occurring locally on individual devices or edge servers. Only model updates are transmitted to a central coordinator for aggregation, never the raw data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decentralized process significantly enhances privacy and reduces exposure to data breaches.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FL introduces challenges such as increased communication overhead due to synchronization across many devices and complexities arising from data heterogeneity, it is ideal for scenarios involving sensitive or geographically distributed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table below summarizes key differences: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Federated Learning vs. Centralized Machine Learning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Federated Learning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data collected and stored on a single server/data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decentralized, remains on local devices/edge nodes.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trains directly on raw data at the central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occurs locally on devices using private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 data transfer from devices to central server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Only model updates (gradients/weights) are transmitted.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privacy risk due to data aggregation; challenging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privacy by design; raw data never leaves local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point of failure for data breaches.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distributed, reducing impact of single point of failure (data-wise).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resource-intensive for large datasets; scales by adding server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edge device computation; scales with number of participating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Heterogeneity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is uniformly accessible, simplifying debugging and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datasets can differ significantly (non-IID data), potentially leading to model bias if not handled carefully.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powerful central servers for all computations.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distributed computing power of edge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Debugging/Optimization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Simpler due to full data access 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complex due to distributed nature and limited visibility into local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enterprise analytics, public datasets, less sensitive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Sensitive data (e.g., healthcare, finance, personal user data), geographically distributed data.</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these two approaches fundamentally depends on the use case, particularly the sensitivity of the data and the distribution of computational resources. For employee well-being monitoring, where data privacy is paramount, Federated Learning presents a compelling and ethically sound solution.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observation in Federated Learning is the fundamental architectural shift it embodies: moving from the traditional "data to code" paradigm to "code to data." This means that instead of bringing all raw data to a central location for processing, the machine learning model (the "code") is sent to where the data resides. This architectural decision is the primary enabler of privacy in FL. For sensitive employee data, this choice is not merely a technical preference but a foundational requirement for ethical deployment. By preventing raw data from leaving an individual's device, the risk of privacy breaches is drastically reduced, and compliance with data protection regulations becomes inherently more manageable.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decentralized approach introduces its own set of complexities, particularly concerning communication. While FL aims to reduce the transfer of large raw datasets, the iterative exchange of model updates across numerous, potentially unreliable IoT devices can still generate substantial communication overhead. This is particularly true in cross-device FL scenarios, where client devices may have volatile connectivity and limited computing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There exists an inherent trade-off: more frequent communication rounds, which typically lead to faster model convergence and potentially higher accuracy, also result in increased communication overhead. Conversely, reducing the number of communication rounds to minimize overhead might slow down the convergence process or impact the overall quality of the global model. This balance is a crucial consideration for the "Green FL" aspect of this project, as communication directly contributes to energy consumption.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The Privacy-First Imperative in FL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Why Privacy is Paramount for Employee Well-being Data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nature of employee well-being data necessitates an unwavering commitment to privacy. Information such as heart rate, stress levels, sleep patterns, and mood scores is profoundly personal and sensitive. Any unauthorized access, misuse, or breach of such data carries significant risks, including potential discrimination, psychological distress for individuals, and severe legal repercussions for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Given the increasing scrutiny on data handling, compliance with regulations like the General Data Protection Regulation (GDPR) in the UK and EU is not merely a best practice but a non-negotiable legal requirement. FL's decentralized design inherently supports these regulatory mandates by minimizing the exposure of sensitive data, making it a preferred choice for such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Inherent Privacy in FL: Data Stays Local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fundamental design of Federated Learning provides an inherent layer of privacy. As previously discussed, the core principle dictates that raw employee sensor data never leaves the individual's device or their local data silo.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architectural choice is the primary mechanism by which FL ensures privacy. Only aggregated model parameters or gradients, which are abstract representations of learned patterns rather than raw data points, are shared with the central server. This approach ensures that the sensitive underlying data remains protected and under the control of the individual or their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Enhancing Privacy with Advanced Techniques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FL offers significant inherent privacy benefits by keeping raw data local, the transfer of model updates (gradients or weights) can, under certain circumstances, still implicitly leak information about the underlying training data. Sophisticated attacks, such as reconstruction attacks, could potentially infer sensitive details from these shared parameters. Therefore, for a truly "privacy-first" approach, especially with highly sensitive employee well-being data, incorporating additional Privacy-Enhancing Techniques (PETs)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Differential Privacy (DP):</w:t>
      </w:r>
      <w:r w:rsidDel="00000000" w:rsidR="00000000" w:rsidRPr="00000000">
        <w:rPr>
          <w:rFonts w:ascii="Google Sans Text" w:cs="Google Sans Text" w:eastAsia="Google Sans Text" w:hAnsi="Google Sans Text"/>
          <w:i w:val="0"/>
          <w:color w:val="1b1c1d"/>
          <w:sz w:val="24"/>
          <w:szCs w:val="24"/>
          <w:rtl w:val="0"/>
        </w:rPr>
        <w:t xml:space="preserve"> This technique involves adding carefully calibrated noise to the model updates (gradients or parameters) before they are transmitted to the central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Differential Privacy provides a strong, mathematical guarantee: the presence or absence of any single individual's data in the training set does not significantly alter the outcome of the model. This robust protection ensures that individual privacy is maintained even if an adversary gains access to the aggregated model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key consideration with DP, however, is a potential trade-off: introducing noise to guarantee privacy can slightly reduce the overall model accuracy and may also increase communication overhead due to the additional data required for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Multi-Party Computation (SMC/MPC):</w:t>
      </w:r>
      <w:r w:rsidDel="00000000" w:rsidR="00000000" w:rsidRPr="00000000">
        <w:rPr>
          <w:rFonts w:ascii="Google Sans Text" w:cs="Google Sans Text" w:eastAsia="Google Sans Text" w:hAnsi="Google Sans Text"/>
          <w:i w:val="0"/>
          <w:color w:val="1b1c1d"/>
          <w:sz w:val="24"/>
          <w:szCs w:val="24"/>
          <w:rtl w:val="0"/>
        </w:rPr>
        <w:t xml:space="preserve"> MPC allows multiple parties to jointly compute a function over their private inputs without revealing those inputs to each 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the context of FL, MPC can be applied for secure aggregation. This ensures that the central server can aggregate model updates from various clients without ever seeing the individual client updates in plaintext.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aggregated result is then made available to the server. While offering strong privacy, MPC typically introduces significant computational and communication overhead due to the complex cryptographic operations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Homomorphic Encryption (HE):</w:t>
      </w:r>
      <w:r w:rsidDel="00000000" w:rsidR="00000000" w:rsidRPr="00000000">
        <w:rPr>
          <w:rFonts w:ascii="Google Sans Text" w:cs="Google Sans Text" w:eastAsia="Google Sans Text" w:hAnsi="Google Sans Text"/>
          <w:i w:val="0"/>
          <w:color w:val="1b1c1d"/>
          <w:sz w:val="24"/>
          <w:szCs w:val="24"/>
          <w:rtl w:val="0"/>
        </w:rPr>
        <w:t xml:space="preserve"> This advanced cryptographic technique enables computations to be performed directly on encrypted data without the need for decryption.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 an FL setting, clients can encrypt their model updates before sending them to the central server. The server can then perform aggregation operations on these encrypted updates without ever seeing the unencrypted values. The final aggregated result, still encrypted, can then be securely decrypted by authorized parties. This provides a very high level of privacy. However, similar to MPC, Homomorphic Encryption is computationally intensive, leading to increased resource demands and potential efficiency challenges, especially in scenarios requiring frequent model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"privacy-first" in Federated Learning extends beyond merely keeping raw data local; it encompasses cryptographic guarantees. While the inherent design of FL reduces direct data exposure, the transfer of model updates can still implicitly reveal information about sensitive data through sophisticated inference attacks. Therefore, for truly robust privacy, particularly with sensitive employee well-being data, cryptographic or noise-based guarantees provided by techniques like Differential Privacy, Secure Multi-Party Computation, or Homomorphic Encryption become necessary. These advanced techniques are essential to mitigate potential indirect data leakage from model parameters. For a Masters project with a "Privacy-First" title, merely implementing basic FL would be insufficient; the project must explicitly consider and ideally implement or simulate the impact of these advanced PETs to fully realize its privacy objectives.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to consider when incorporating these advanced privacy enhancements is their impact on resource consumption. Techniques such as Secure Multi-Party Computation and Homomorphic Encryption are known to increase both computational resources and communication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directly conflicts with the "Green FL" objective of minimizing the carbon footprint and optimizing energy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Implementing stronger privacy guarantees through these PETs inevitably leads to increased computational and communication demands, which in turn results in higher energy consumption and a larger carbon footprint. This represents a critical trade-off that must be explicitly acknowledged and carefully managed within the project. The project cannot simply layer on every available privacy technique; instead, it must explore the optimal balance between the desired level of privacy strength, the achievable model performance, and the resulting energy efficiency. This balancing act forms a core research question for the "Green Federated Learning" aspect of the project.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"Green" Aspect: Energy Efficiency in FL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Motivation for Green AI and Green FL</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rapid advancements in artificial intelligence are fueled by increasingly large and computationally intensive machine learning models and datasets. This growth has led to an exponential increase in the amount of compute power utilized for training state-of-the-art models, doubling approximately every 10 months between 2015 and 2022. Consequently, this escalating computational demand results in a significant and growing carbon footprint.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these environmental concerns, "Green AI" has emerged as a novel and vital research area. Green AI advocates for the inclusion of carbon footprint as a primary evaluation criterion for AI systems, alongside traditional metrics such as model accuracy and convergence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Federated Learning, despite its distributed nature, can also be resource-intensive, particularly when deployed at scale across potentially millions of globally distributed end-user devices, which often rely on diverse energy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inherent characteristic makes optimizing for "Green FL" a necessary and innovative domain of research and development.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Computational and Communication Overhead in FL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sources of energy consumption in FL is crucial for implementing green strategies. The primary contributors to the carbon footprint in FL are computational and communication overheads.</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Overhead:</w:t>
      </w:r>
      <w:r w:rsidDel="00000000" w:rsidR="00000000" w:rsidRPr="00000000">
        <w:rPr>
          <w:rFonts w:ascii="Google Sans Text" w:cs="Google Sans Text" w:eastAsia="Google Sans Text" w:hAnsi="Google Sans Text"/>
          <w:i w:val="0"/>
          <w:color w:val="1b1c1d"/>
          <w:sz w:val="24"/>
          <w:szCs w:val="24"/>
          <w:rtl w:val="0"/>
        </w:rPr>
        <w:t xml:space="preserve"> While Federated Learning effectively reduces the need for raw data transfer, the iterative exchange of model updates between numerous client devices and the central server can still generate substantial communication overhead. This is particularly pronounced in cross-device FL scenarios involving IoT devices, which may have unreliable network connections and limited bandwidth.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Each instance of data transmission consumes energy, and when scaled across many devices and multiple training rounds, this energy consumption can become significant.</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 Overhead:</w:t>
      </w:r>
      <w:r w:rsidDel="00000000" w:rsidR="00000000" w:rsidRPr="00000000">
        <w:rPr>
          <w:rFonts w:ascii="Google Sans Text" w:cs="Google Sans Text" w:eastAsia="Google Sans Text" w:hAnsi="Google Sans Text"/>
          <w:i w:val="0"/>
          <w:color w:val="1b1c1d"/>
          <w:sz w:val="24"/>
          <w:szCs w:val="24"/>
          <w:rtl w:val="0"/>
        </w:rPr>
        <w:t xml:space="preserve"> Local training on individual client devices, especially when complex models are used or many local training epochs are performed, requires considerable computational resources and consumes energy from those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the aggregation process performed by the central server, along with the additional computational burden introduced by Privacy-Enhancing Techniques (PETs) such as Secure Multi-Party Computation or Homomorphic Encryption, further adds to the overall energy expenditure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Techniques for Energy Efficiency in FL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essence of Green FL lies in optimizing FL parameters and making strategic design choices to minimize carbon emissions, all while maintaining competitive model performance and efficient training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Communication:</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Compression:</w:t>
      </w:r>
      <w:r w:rsidDel="00000000" w:rsidR="00000000" w:rsidRPr="00000000">
        <w:rPr>
          <w:rFonts w:ascii="Google Sans Text" w:cs="Google Sans Text" w:eastAsia="Google Sans Text" w:hAnsi="Google Sans Text"/>
          <w:i w:val="0"/>
          <w:color w:val="1b1c1d"/>
          <w:sz w:val="24"/>
          <w:szCs w:val="24"/>
          <w:rtl w:val="0"/>
        </w:rPr>
        <w:t xml:space="preserve"> Techniques such as quantization (reducing the precision of model parameters), pruning (removing less important connections or weights), and sparsification (transmitting only significant updates) can drastically reduce the size of model updates. This, in turn, lowers the communication bandwidth requirements and consequently reduces energy consumption associated with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Fewer Communication Rounds:</w:t>
      </w:r>
      <w:r w:rsidDel="00000000" w:rsidR="00000000" w:rsidRPr="00000000">
        <w:rPr>
          <w:rFonts w:ascii="Google Sans Text" w:cs="Google Sans Text" w:eastAsia="Google Sans Text" w:hAnsi="Google Sans Text"/>
          <w:i w:val="0"/>
          <w:color w:val="1b1c1d"/>
          <w:sz w:val="24"/>
          <w:szCs w:val="24"/>
          <w:rtl w:val="0"/>
        </w:rPr>
        <w:t xml:space="preserve"> Reducing the total number of global aggregation rounds can significantly cut down communication overhead. However, this strategy must be carefully balanced, as fewer rounds might impact the model's convergence speed or overall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Client Selection Strategies:</w:t>
      </w:r>
      <w:r w:rsidDel="00000000" w:rsidR="00000000" w:rsidRPr="00000000">
        <w:rPr>
          <w:rFonts w:ascii="Google Sans Text" w:cs="Google Sans Text" w:eastAsia="Google Sans Text" w:hAnsi="Google Sans Text"/>
          <w:i w:val="0"/>
          <w:color w:val="1b1c1d"/>
          <w:sz w:val="24"/>
          <w:szCs w:val="24"/>
          <w:rtl w:val="0"/>
        </w:rPr>
        <w:t xml:space="preserve"> Implementing intelligent client selection algorithms for each training round can improve efficiency. This might involve prioritizing clients with stable network connections, higher-quality data, or those that are currently connected to renewable energy sources, thereby optimizing resource utilization and reducing wasted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Computation:</w:t>
      </w:r>
    </w:p>
    <w:p w:rsidR="00000000" w:rsidDel="00000000" w:rsidP="00000000" w:rsidRDefault="00000000" w:rsidRPr="00000000" w14:paraId="0000008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Local Training:</w:t>
      </w:r>
      <w:r w:rsidDel="00000000" w:rsidR="00000000" w:rsidRPr="00000000">
        <w:rPr>
          <w:rFonts w:ascii="Google Sans Text" w:cs="Google Sans Text" w:eastAsia="Google Sans Text" w:hAnsi="Google Sans Text"/>
          <w:i w:val="0"/>
          <w:color w:val="1b1c1d"/>
          <w:sz w:val="24"/>
          <w:szCs w:val="24"/>
          <w:rtl w:val="0"/>
        </w:rPr>
        <w:t xml:space="preserve"> Designing and utilizing lightweight model architectures and optimizing local training algorithms for resource-constrained IoT devices can significantly reduce the energy consumed during local computations.</w:t>
      </w:r>
    </w:p>
    <w:p w:rsidR="00000000" w:rsidDel="00000000" w:rsidP="00000000" w:rsidRDefault="00000000" w:rsidRPr="00000000" w14:paraId="0000009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Adaptive Local Epochs/Batch Sizes:</w:t>
      </w:r>
      <w:r w:rsidDel="00000000" w:rsidR="00000000" w:rsidRPr="00000000">
        <w:rPr>
          <w:rFonts w:ascii="Google Sans Text" w:cs="Google Sans Text" w:eastAsia="Google Sans Text" w:hAnsi="Google Sans Text"/>
          <w:i w:val="0"/>
          <w:color w:val="1b1c1d"/>
          <w:sz w:val="24"/>
          <w:szCs w:val="24"/>
          <w:rtl w:val="0"/>
        </w:rPr>
        <w:t xml:space="preserve"> Dynamically adjusting local training parameters, such as the number of local epochs or batch sizes, based on the specific capabilities and current energy status of each client device can lead to more energy-efficient operations.</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Hardware-Aware FL:</w:t>
      </w:r>
      <w:r w:rsidDel="00000000" w:rsidR="00000000" w:rsidRPr="00000000">
        <w:rPr>
          <w:rFonts w:ascii="Google Sans Text" w:cs="Google Sans Text" w:eastAsia="Google Sans Text" w:hAnsi="Google Sans Text"/>
          <w:i w:val="0"/>
          <w:color w:val="1b1c1d"/>
          <w:sz w:val="24"/>
          <w:szCs w:val="24"/>
          <w:rtl w:val="0"/>
        </w:rPr>
        <w:t xml:space="preserve"> Developing FL systems that are cognizant of the energy profiles of different client hardware (e.g., distinguishing between ARM-based IoT chipsets and more powerful x86 processors) allows for tailored optimization strategies.</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Trade-offs:</w:t>
      </w:r>
      <w:r w:rsidDel="00000000" w:rsidR="00000000" w:rsidRPr="00000000">
        <w:rPr>
          <w:rFonts w:ascii="Google Sans Text" w:cs="Google Sans Text" w:eastAsia="Google Sans Text" w:hAnsi="Google Sans Text"/>
          <w:i w:val="0"/>
          <w:color w:val="1b1c1d"/>
          <w:sz w:val="24"/>
          <w:szCs w:val="24"/>
          <w:rtl w:val="0"/>
        </w:rPr>
        <w:t xml:space="preserve"> The pursuit of Green FL inherently involves studying and managing complex trade-offs among multiple objectives: energy efficiency, desired model performance (accuracy), and the time required for the model to train and converge (convergence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unique challenge for Green FL, particularly in cross-device scenarios like employee well-being monitoring, is the decentralized nature of its energy footprint. Unlike centralized AI systems, which can often leverage renewable energy sources at strategically located data centers, FL's energy consumption is distributed across a vast, heterogeneous network of individual end-user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devices often rely on grid power that may not be sourced from renewables. This decentralization makes quantifying and mitigating the carbon footprint of FL uniquely complex compared to centralized AI. It necessitates considering the energy profile of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each client device</w:t>
      </w:r>
      <w:r w:rsidDel="00000000" w:rsidR="00000000" w:rsidRPr="00000000">
        <w:rPr>
          <w:rFonts w:ascii="Google Sans Text" w:cs="Google Sans Text" w:eastAsia="Google Sans Text" w:hAnsi="Google Sans Text"/>
          <w:i w:val="0"/>
          <w:color w:val="1b1c1d"/>
          <w:sz w:val="24"/>
          <w:szCs w:val="24"/>
          <w:rtl w:val="0"/>
        </w:rPr>
        <w:t xml:space="preserve"> and its local energy source, rather than just a few large data centers. This shifts the "green" responsibility to the edge, requiring optimizations that are effective at the individual device level.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implementing Green FL in practice presents a multi-objective optimization problem. The goal is not simply to minimize carbon emissions, but to do so while maintaining competitive performance and training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When factoring in the privacy-first imperative, the problem becomes even more intricate, as privacy-enhancing techniques often introduce additional computational and communication overhead. This means that a practical "Green FL" solution for employee well-being will involve balancing at least three, and potentially more, objectives: model accuracy (effectiveness), energy efficiency (environmental impact), and convergence speed (time-to-train). There will likely not be a single "optimal" solution, but rather a set of Pareto-optimal solutions where improvements in one area may come at the cost of another. The project must therefore explicitly discuss how it plans to navigate these trade-offs, perhaps by empirically evaluating different configurations and prioritizing certain objectives (e.g., accepting a slight reduction in accuracy for significant energy savings or stronger privacy guarantees).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IoT Sensor Data for Employee Well-being Monitoring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Overview of the Provided Dataset (employee_wellbeing_iot_dataset_5k.csv)</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this project's practical implementation is the provided simulated IoT sensor data, contained within the employee_wellbeing_iot_dataset_5k.csv file. This dataset comprises 5,000 entries, designed to mimic real-world sensor readings relevant to employee well-being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dataset includes the following columns:</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User_ID: A unique identifier for each simulated employee, crucial for partitioning the data into distinct client datasets for federated learning. This column allows for the simulation of individual employee data silos, a core requirement of FL.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Timestamp: Records the date and time of each data entry, indicating the time-series nature of the data. This is essential for analyzing trends, identifying patterns over time, and potentially detecting anomalies in well-being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Heart_Rate_bpm: Heart rate in beats per minute.</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Oxygen_Saturation_%: Oxygen saturation percentage.</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Stress_Level_1_10: Self-reported or inferred stress level on a scale of 1 to 10.</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Activity: Categorical data describing the employee's activity (e.g., 'sitting', 'walking', 'working', 'resting').</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Sleep_Hours: Number of hours slept.</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Height_cm: Employee height in centimeters.</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Weight_kg: Employee weight in kilograms.</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Mood_Score_1_5: Self-reported or inferred mood score on a scale of 1 to 5.</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Device_ID: Identifier for the specific IoT device used, which could be relevant for analyzing device-specific biases or heterogeneity.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BMI: Body Mass Index, calculated from height and weight.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Description of Sensor Data and Relevance to Well-being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various sensor data points within the dataset provide a comprehensive view of an employee's physiological and behavioral state, directly correlating to their overall well-being:</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Physiological Indicators:</w:t>
      </w:r>
    </w:p>
    <w:p w:rsidR="00000000" w:rsidDel="00000000" w:rsidP="00000000" w:rsidRDefault="00000000" w:rsidRPr="00000000" w14:paraId="000000A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Heart_Rate_bpm: A fundamental vital sign, heart rate variations can serve as indicators of stress, physical exertion, or underlying health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Oxygen_Saturation_%: This metric reflects respiratory function and overall physiological state, with lower values potentially signaling health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Height_cm, Weight_kg, BMI: These anthropometric data points are essential for establishing a baseline health assessment and can be used for personalized recommendations related to diet and fitness.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Behavioral/Psychological Indicators:</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Stress_Level_1_10: A direct measure of perceived stress, this is a crucial indicator for monitoring mental well-being and identifying periods of high psychological strain.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Activity: Categorical data detailing daily activities (e.g., 'sitting', 'walking', 'working', 'resting') provides insights into an employee's physical activity levels and daily routines, which are integral to overall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Sleep_Hours: Adequate sleep is critical for both physical and mental recovery. Monitoring sleep hours directly impacts the assessment of an individual's recovery and overall well-being.</w:t>
      </w:r>
    </w:p>
    <w:p w:rsidR="00000000" w:rsidDel="00000000" w:rsidP="00000000" w:rsidRDefault="00000000" w:rsidRPr="00000000" w14:paraId="000000B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Mood_Score_1_5: This subjective measure of emotional state offers valuable insight into an employee's psychological well-being, complementing the more objective physiological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Device_ID column is also noteworthy, as it identifies the specific IoT device generating the data. This could be relevant for analyzing device-specific model calibration or understanding data heterogeneity across different device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Potential ML Tasks for Well-being Monitoring</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rich and diverse nature of this dataset enables the exploration of various machine learning tasks pertinent to employee well-being monitoring. These tasks move beyond traditional diagnostic methods, aiming for proactive and personalized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Prediction/Classification:</w:t>
      </w:r>
      <w:r w:rsidDel="00000000" w:rsidR="00000000" w:rsidRPr="00000000">
        <w:rPr>
          <w:rFonts w:ascii="Google Sans Text" w:cs="Google Sans Text" w:eastAsia="Google Sans Text" w:hAnsi="Google Sans Text"/>
          <w:i w:val="0"/>
          <w:color w:val="1b1c1d"/>
          <w:sz w:val="24"/>
          <w:szCs w:val="24"/>
          <w:rtl w:val="0"/>
        </w:rPr>
        <w:t xml:space="preserve"> A primary machine learning task could involve predicting Stress_Level_1_10 or Mood_Score_1_5 based on other physiological (e.g., Heart Rate, Oxygen Saturation) and behavioral (e.g., Activity, Sleep Hours) data. This would typically be framed as a multi-class classification problem.</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 in Vital Signs:</w:t>
      </w:r>
      <w:r w:rsidDel="00000000" w:rsidR="00000000" w:rsidRPr="00000000">
        <w:rPr>
          <w:rFonts w:ascii="Google Sans Text" w:cs="Google Sans Text" w:eastAsia="Google Sans Text" w:hAnsi="Google Sans Text"/>
          <w:i w:val="0"/>
          <w:color w:val="1b1c1d"/>
          <w:sz w:val="24"/>
          <w:szCs w:val="24"/>
          <w:rtl w:val="0"/>
        </w:rPr>
        <w:t xml:space="preserve"> Utilizing the time-series nature of the data, machine learning algorithms can identify unusual patterns or significant deviations in Heart_Rate_bpm or Oxygen_Saturation_%. Such anomalies might indicate acute stress, fatigue, or other emerging health concerns, enabling early intervention.</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Activity Recognition:</w:t>
      </w:r>
      <w:r w:rsidDel="00000000" w:rsidR="00000000" w:rsidRPr="00000000">
        <w:rPr>
          <w:rFonts w:ascii="Google Sans Text" w:cs="Google Sans Text" w:eastAsia="Google Sans Text" w:hAnsi="Google Sans Text"/>
          <w:i w:val="0"/>
          <w:color w:val="1b1c1d"/>
          <w:sz w:val="24"/>
          <w:szCs w:val="24"/>
          <w:rtl w:val="0"/>
        </w:rPr>
        <w:t xml:space="preserve"> While Activity is provided as a labeled feature, if raw motion sensor data were available, a more complex task could involve classifying Activity based on that raw data, further enriching the contextual understanding of well-being.</w:t>
      </w:r>
    </w:p>
    <w:p w:rsidR="00000000" w:rsidDel="00000000" w:rsidP="00000000" w:rsidRDefault="00000000" w:rsidRPr="00000000" w14:paraId="000000B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Recommendations:</w:t>
      </w:r>
      <w:r w:rsidDel="00000000" w:rsidR="00000000" w:rsidRPr="00000000">
        <w:rPr>
          <w:rFonts w:ascii="Google Sans Text" w:cs="Google Sans Text" w:eastAsia="Google Sans Text" w:hAnsi="Google Sans Text"/>
          <w:i w:val="0"/>
          <w:color w:val="1b1c1d"/>
          <w:sz w:val="24"/>
          <w:szCs w:val="24"/>
          <w:rtl w:val="0"/>
        </w:rPr>
        <w:t xml:space="preserve"> Leveraging various machine learning algorithms, such as Logistic Regression, Random Forest, or K-Nearest Neighbors (KNN) as mentioned in related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system could provide personalized dietary or fitness recommendations based on an individual's analyzed health parameters. This project can extend this concept to personalized well-being interventions, suggesting specific actions to improve stress levels or sleep quality.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nature of employee well-being data, collected from individual IoT devices, inherently leads to data heterogeneity, often referred to as non-Independent and Identically Distributed (non-IID) data. This means that the data residing on each "client" (i.e., each employee's device) will likely differ significantly in its statistical distribution. For instance, different employees will have varying baselines for heart rate, unique stress responses, diverse activity levels, and distinct sleep patterns. An office worker's activity distribution will differ considerably from that of a field technician. This non-IID characteristic is a known and significant challenge in Federated Learning. Simple aggregation methods, such as Federated Averaging (FedAvg), might perform suboptimally or produce biased global models when trained on such disparate local data distributions. This necessitates the consideration and potential implementation of more advanced FL algorithms (e.g., FedProx, which introduces regularization to align local updates closer to the global model, as noted in related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or more robust aggregation strategies to ensure the global model generalizes effectively across all employees. The project must therefore explicitly address data heterogeneity as a key challenge and propose strategies to mitigate its impact on model performance for accurate and equitable well-being monitoring.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Project Implementation Plan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High-Level Approach</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this project will follow a structured, high-level approach designed to build a functional Federated Learning system for employee well-being monitoring.</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w:t>
      </w:r>
      <w:r w:rsidDel="00000000" w:rsidR="00000000" w:rsidRPr="00000000">
        <w:rPr>
          <w:rFonts w:ascii="Google Sans Text" w:cs="Google Sans Text" w:eastAsia="Google Sans Text" w:hAnsi="Google Sans Text"/>
          <w:i w:val="0"/>
          <w:color w:val="1b1c1d"/>
          <w:sz w:val="24"/>
          <w:szCs w:val="24"/>
          <w:rtl w:val="0"/>
        </w:rPr>
        <w:t xml:space="preserve"> The initial step involves thoroughly cleaning and preparing the employee_wellbeing_iot_dataset_5k.csv data. This process will include handling timestamps by potentially extracting temporal features, encoding categorical features such as Activity and Device_ID into a numerical format (e.g., one-hot encoding or label encoding), and normalizing numerical features (e.g., Heart_Rate_bpm, Sleep_Hours) to ensure consistent scaling. Crucially, the dataset will be partitioned based on User_ID to accurately simulate distinct client data silos, where each partition represents the local data of an individual employee's IoT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Selection:</w:t>
      </w:r>
      <w:r w:rsidDel="00000000" w:rsidR="00000000" w:rsidRPr="00000000">
        <w:rPr>
          <w:rFonts w:ascii="Google Sans Text" w:cs="Google Sans Text" w:eastAsia="Google Sans Text" w:hAnsi="Google Sans Text"/>
          <w:i w:val="0"/>
          <w:color w:val="1b1c1d"/>
          <w:sz w:val="24"/>
          <w:szCs w:val="24"/>
          <w:rtl w:val="0"/>
        </w:rPr>
        <w:t xml:space="preserve"> A suitable machine learning model architecture will be chosen for the identified ML task, such as stress prediction or anomaly detection. Given the context of potential deployment on IoT-like devices, the model should be relatively lightweight to align with Green FL principles, ensuring it can operate efficiently on resource-constrained edge devices. A simple neural network for classification or a regression model could serve as an initial choice.</w:t>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Federated Training Setup:</w:t>
      </w:r>
      <w:r w:rsidDel="00000000" w:rsidR="00000000" w:rsidRPr="00000000">
        <w:rPr>
          <w:rFonts w:ascii="Google Sans Text" w:cs="Google Sans Text" w:eastAsia="Google Sans Text" w:hAnsi="Google Sans Text"/>
          <w:i w:val="0"/>
          <w:color w:val="1b1c1d"/>
          <w:sz w:val="24"/>
          <w:szCs w:val="24"/>
          <w:rtl w:val="0"/>
        </w:rPr>
        <w:t xml:space="preserve"> The core of the implementation will involve configuring a central server and multiple client instances. Each client instance will be responsible for holding and training on a unique, partitioned subset of the preprocessed data. The federated learning rounds will be implemented, encompassing the initialization of the global model, local training on client devices, aggregation of model updates by the central server, and iterative refinement until model convergence.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Choosing an FL Framework</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robust Python frameworks are available to facilitate the implementation of Federated Learning, each with its strengths: TensorFlow Federated (TFF), PySyft, and Flower.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TensorFlow Federated (TFF):</w:t>
      </w:r>
      <w:r w:rsidDel="00000000" w:rsidR="00000000" w:rsidRPr="00000000">
        <w:rPr>
          <w:rFonts w:ascii="Google Sans Text" w:cs="Google Sans Text" w:eastAsia="Google Sans Text" w:hAnsi="Google Sans Text"/>
          <w:i w:val="0"/>
          <w:color w:val="1b1c1d"/>
          <w:sz w:val="24"/>
          <w:szCs w:val="24"/>
          <w:rtl w:val="0"/>
        </w:rPr>
        <w:t xml:space="preserve"> Developed by Google, TFF offers a flexible environment for experimenting with FL algorithms, particularly within the TensorFlow ecosystem. It provides strong support for simulating federated environments, making it suitable for research and prototyping.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PySyft:</w:t>
      </w:r>
      <w:r w:rsidDel="00000000" w:rsidR="00000000" w:rsidRPr="00000000">
        <w:rPr>
          <w:rFonts w:ascii="Google Sans Text" w:cs="Google Sans Text" w:eastAsia="Google Sans Text" w:hAnsi="Google Sans Text"/>
          <w:i w:val="0"/>
          <w:color w:val="1b1c1d"/>
          <w:sz w:val="24"/>
          <w:szCs w:val="24"/>
          <w:rtl w:val="0"/>
        </w:rPr>
        <w:t xml:space="preserve"> Created by OpenMined, PySyft places a strong emphasis on privacy-preserving machine learning. It supports not only federated learning but also advanced techniques like differential privacy and encrypted computation. PySyft integrates with both PyTorch and TensorFlow, making it an ideal choice for applications where strict privacy guarantees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Flower (flwr):</w:t>
      </w:r>
      <w:r w:rsidDel="00000000" w:rsidR="00000000" w:rsidRPr="00000000">
        <w:rPr>
          <w:rFonts w:ascii="Google Sans Text" w:cs="Google Sans Text" w:eastAsia="Google Sans Text" w:hAnsi="Google Sans Text"/>
          <w:i w:val="0"/>
          <w:color w:val="1b1c1d"/>
          <w:sz w:val="24"/>
          <w:szCs w:val="24"/>
          <w:rtl w:val="0"/>
        </w:rPr>
        <w:t xml:space="preserve"> Flower is recognized for its high customizability, lightweight design, and compatibility with virtually any machine learning library, including PyTorch, TensorFlow, and scikit-learn. Its flexible architecture makes it well-suited for rapid prototyping and scaling of FL systems in both academic and industrial settings. Flower has demonstrated exceptional scalability, with the capacity to handle simulations involving millions of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this project, </w:t>
      </w:r>
      <w:r w:rsidDel="00000000" w:rsidR="00000000" w:rsidRPr="00000000">
        <w:rPr>
          <w:rFonts w:ascii="Google Sans Text" w:cs="Google Sans Text" w:eastAsia="Google Sans Text" w:hAnsi="Google Sans Text"/>
          <w:b w:val="1"/>
          <w:i w:val="0"/>
          <w:color w:val="1b1c1d"/>
          <w:sz w:val="24"/>
          <w:szCs w:val="24"/>
          <w:rtl w:val="0"/>
        </w:rPr>
        <w:t xml:space="preserve">Flower</w:t>
      </w:r>
      <w:r w:rsidDel="00000000" w:rsidR="00000000" w:rsidRPr="00000000">
        <w:rPr>
          <w:rFonts w:ascii="Google Sans Text" w:cs="Google Sans Text" w:eastAsia="Google Sans Text" w:hAnsi="Google Sans Text"/>
          <w:i w:val="0"/>
          <w:color w:val="1b1c1d"/>
          <w:sz w:val="24"/>
          <w:szCs w:val="24"/>
          <w:rtl w:val="0"/>
        </w:rPr>
        <w:t xml:space="preserve"> is recommended as a strong candidate for initial implementation. Its flexibility and compatibility with common ML libraries (such as scikit-learn or Keras, which are generally accessible for Masters-level students) allow for quick establishment of the FL pipeline. This ease of prototyping is critical for a project of this scope, enabling the student to build a working system efficiently before layering on more complex privacy and green features. While PySyft offers more built-in advanced cryptographic privacy guarantees, its potentially steeper learning curve might be a consideration for initial setup. Flower's approach allows for custom implementation of these advanced features as the project progresses.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an FL framework often involves a critical trade-off between practicality and out-of-the-box sophistication. While frameworks like PySyft offer highly sophisticated built-in privacy-enhancing techniques, their complexity might present a steeper learning curve for initial implementation within a Masters project timeframe. Conversely, a framework like Flower, with its "any ML library" compatibility, allows for quicker prototyping using familiar tools. This strategic choice prioritizes establishing a functional FL pipeline efficiently, which can then be extended to incorporate more complex privacy and green features as custom strategies within the chosen framework. This approach ensures that the project can achieve a tangible working prototype while still allowing for deep exploration of its core themes.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Integration of Privacy-Enhancing and Green FL Techniques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project's "Privacy-First" and "Green" objectives necessitate the thoughtful integration of specific techniques:</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w:t>
      </w:r>
      <w:r w:rsidDel="00000000" w:rsidR="00000000" w:rsidRPr="00000000">
        <w:rPr>
          <w:rFonts w:ascii="Google Sans Text" w:cs="Google Sans Text" w:eastAsia="Google Sans Text" w:hAnsi="Google Sans Text"/>
          <w:i w:val="0"/>
          <w:color w:val="1b1c1d"/>
          <w:sz w:val="24"/>
          <w:szCs w:val="24"/>
          <w:rtl w:val="0"/>
        </w:rPr>
        <w:t xml:space="preserve"> Initially, the project will leverage the inherent privacy benefits of FL, where raw data remains local on employee devices. For advanced privacy, the plan is to explore and potentially integrate Differential Privacy (DP). This could involve adding calibrated noise to gradients during local training on the client side or employing a differentially private aggregation algorithm (e.g., FedDP, as mentioned in related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at the central server. The impact of DP on model accuracy and computational overhead will be a key area of analysis.</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Green FL:</w:t>
      </w:r>
      <w:r w:rsidDel="00000000" w:rsidR="00000000" w:rsidRPr="00000000">
        <w:rPr>
          <w:rFonts w:ascii="Google Sans Text" w:cs="Google Sans Text" w:eastAsia="Google Sans Text" w:hAnsi="Google Sans Text"/>
          <w:i w:val="0"/>
          <w:color w:val="1b1c1d"/>
          <w:sz w:val="24"/>
          <w:szCs w:val="24"/>
          <w:rtl w:val="0"/>
        </w:rPr>
        <w:t xml:space="preserve"> The focus will be on communication efficiency techniques to minimize the carbon footprint. This includes experimenting with various model compression strategies, such as reducing the overall model size or quantizing model parameters (reducing their precision). Additionally, optimizing client selection and the frequency of communication rounds will be explored to minimize energy consumption without severely impacting model performance. The goal is to find the optimal balance between these competing objectives.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Initial Python Code Snippets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illustrative Python code using the </w:t>
      </w:r>
      <w:r w:rsidDel="00000000" w:rsidR="00000000" w:rsidRPr="00000000">
        <w:rPr>
          <w:rFonts w:ascii="Google Sans Text" w:cs="Google Sans Text" w:eastAsia="Google Sans Text" w:hAnsi="Google Sans Text"/>
          <w:b w:val="1"/>
          <w:i w:val="0"/>
          <w:color w:val="1b1c1d"/>
          <w:sz w:val="24"/>
          <w:szCs w:val="24"/>
          <w:rtl w:val="0"/>
        </w:rPr>
        <w:t xml:space="preserve">Flower</w:t>
      </w:r>
      <w:r w:rsidDel="00000000" w:rsidR="00000000" w:rsidRPr="00000000">
        <w:rPr>
          <w:rFonts w:ascii="Google Sans Text" w:cs="Google Sans Text" w:eastAsia="Google Sans Text" w:hAnsi="Google Sans Text"/>
          <w:i w:val="0"/>
          <w:color w:val="1b1c1d"/>
          <w:sz w:val="24"/>
          <w:szCs w:val="24"/>
          <w:rtl w:val="0"/>
        </w:rPr>
        <w:t xml:space="preserve"> framework, demonstrating the foundational steps for implementing the "Green Federated Learning: A Privacy-First Approach to Monitoring Employee Well-being" project. The code is designed to be modular, facilitating future expansion and the integration of more advanced techniques.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Loading and Initial Exploration of the Dataset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is to load the provided employee_wellbeing_iot_dataset_5k.csv dataset and perform an initial exploration to understand its structure and content.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'employee_wellbeing_iot_dataset_5k.csv'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"Dataset Head (first 5 rows):"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print(df.head())</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"\nDataset Info:"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df.info()</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"\nDataset Description (statistical summary):"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print(df.describe())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unique User_IDs to understand the number of potential clients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unique_users = df.nunique()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f"\nNumber of unique User_IDs (potential clients): </w:t>
      </w:r>
      <w:r w:rsidDel="00000000" w:rsidR="00000000" w:rsidRPr="00000000">
        <w:rPr>
          <w:rFonts w:ascii="Google Sans Text" w:cs="Google Sans Text" w:eastAsia="Google Sans Text" w:hAnsi="Google Sans Text"/>
          <w:i w:val="0"/>
          <w:color w:val="1b1c1d"/>
          <w:sz w:val="20"/>
          <w:szCs w:val="20"/>
          <w:shd w:fill="f0f4f9" w:val="clear"/>
          <w:rtl w:val="0"/>
        </w:rPr>
        <w:t xml:space="preserve">{unique_users}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unique Device_IDs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unique_devices = df.nunique()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f"Number of unique Device_IDs: </w:t>
      </w:r>
      <w:r w:rsidDel="00000000" w:rsidR="00000000" w:rsidRPr="00000000">
        <w:rPr>
          <w:rFonts w:ascii="Google Sans Text" w:cs="Google Sans Text" w:eastAsia="Google Sans Text" w:hAnsi="Google Sans Text"/>
          <w:i w:val="0"/>
          <w:color w:val="1b1c1d"/>
          <w:sz w:val="20"/>
          <w:szCs w:val="20"/>
          <w:shd w:fill="f0f4f9" w:val="clear"/>
          <w:rtl w:val="0"/>
        </w:rPr>
        <w:t xml:space="preserve">{unique_devices}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code snippet loads the CSV data into a Pandas DataFrame, displays the first few rows, provides a summary of data types and non-null values, and presents descriptive statistics for numerical columns. It also identifies the number of unique User_IDs, which directly corresponds to the number of individual clients (employees) whose data will be kept local in the federated learning setup. The presence of Timestamp indicates that time-series analysis will be a critical component for understanding trends in well-being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Basic Data Preprocessing Example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 basic preprocessing steps, including handling categorical features, normalizing numerical features, and partitioning the data for a single user to simulate a client's local dataset. For the purpose of demonstration, predicting Stress_Level_1_10 is chosen as the target variable.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sklearn.model_selection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train_test_split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sklearn.preprocessing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StandardScaler, OneHotEncoder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sklearn.compose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ColumnTransformer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sklearn.pipeline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Pipeline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Select features and target for a specific ML task (e.g., Stress Prediction)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 simplicity, we'll predict 'Stress_Level_1_10' based on other numerical and categorical features.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'Timestamp' is ignored for this basic example but would be crucial for time-series models.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features =</w:t>
        <w:br w:type="textWrapping"/>
        <w:t xml:space="preserve">target =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'Stress_Level_1_10'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X = df[features]</w:t>
        <w:br w:type="textWrapping"/>
        <w:t xml:space="preserve">y = df[target]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categorical and numerical columns for preprocessing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categorical_features =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'Activity'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numerical_features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preprocessing pipelines for numerical and categorical features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numerical_transformer = StandardScaler()</w:t>
        <w:br w:type="textWrapping"/>
        <w:t xml:space="preserve">categorical_transformer = OneHotEncoder(handle_unknown=</w:t>
      </w:r>
      <w:r w:rsidDel="00000000" w:rsidR="00000000" w:rsidRPr="00000000">
        <w:rPr>
          <w:rFonts w:ascii="Google Sans Text" w:cs="Google Sans Text" w:eastAsia="Google Sans Text" w:hAnsi="Google Sans Text"/>
          <w:i w:val="0"/>
          <w:color w:val="188038"/>
          <w:sz w:val="20"/>
          <w:szCs w:val="20"/>
          <w:shd w:fill="f0f4f9" w:val="clear"/>
          <w:rtl w:val="0"/>
        </w:rPr>
        <w:t xml:space="preserve">'ignore'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Combine preprocessing steps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preprocessor = ColumnTransformer(</w:t>
        <w:br w:type="textWrapping"/>
        <w:t xml:space="preserve">    transformers=[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'num'</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numerical_transformer, numerical_features),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'cat'</w:t>
      </w:r>
      <w:r w:rsidDel="00000000" w:rsidR="00000000" w:rsidRPr="00000000">
        <w:rPr>
          <w:rFonts w:ascii="Google Sans Text" w:cs="Google Sans Text" w:eastAsia="Google Sans Text" w:hAnsi="Google Sans Text"/>
          <w:i w:val="0"/>
          <w:color w:val="1b1c1d"/>
          <w:sz w:val="24"/>
          <w:szCs w:val="24"/>
          <w:shd w:fill="f0f4f9" w:val="clear"/>
          <w:rtl w:val="0"/>
        </w:rPr>
        <w:t xml:space="preserve">, categorical_transformer, categorical_features)</w:t>
        <w:br w:type="textWrapping"/>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splitting data for a single User_ID to simulate a client's local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 FL setup, each client would load and preprocess their own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Let's pick a sample User_ID for demonstration purposes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sample_user_id = df.sample(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).iloc</w:t>
        <w:br w:type="textWrapping"/>
        <w:t xml:space="preserve">user_df = df == sample_user_id].copy()</w:t>
        <w:br w:type="textWrapping"/>
        <w:br w:type="textWrapping"/>
        <w:t xml:space="preserve">X_user = user_df[features]</w:t>
        <w:br w:type="textWrapping"/>
        <w:t xml:space="preserve">y_user = user_df[target]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Split user data into training and testing sets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X_train_user, X_test_user, y_train_user, y_test_user = train_test_split(</w:t>
        <w:br w:type="textWrapping"/>
        <w:t xml:space="preserve">    X_user, y_user, test_size=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0.2</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stratify=y_user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y_user.nunique()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preprocessing to the user's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In a full FL setup, the preprocessor might be trained globally or each client trains its own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 this example, we fit transform on the user's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X_train_processed = preprocessor.fit_transform(X_train_user)</w:t>
        <w:br w:type="textWrapping"/>
        <w:t xml:space="preserve">X_test_processed = preprocessor.transform(X_test_user)</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f"\nPreprocessing complete for User_ID: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{sample_user_id}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f"Shape of processed training data for user: </w:t>
      </w:r>
      <w:r w:rsidDel="00000000" w:rsidR="00000000" w:rsidRPr="00000000">
        <w:rPr>
          <w:rFonts w:ascii="Google Sans Text" w:cs="Google Sans Text" w:eastAsia="Google Sans Text" w:hAnsi="Google Sans Text"/>
          <w:i w:val="0"/>
          <w:color w:val="1b1c1d"/>
          <w:sz w:val="20"/>
          <w:szCs w:val="20"/>
          <w:shd w:fill="f0f4f9" w:val="clear"/>
          <w:rtl w:val="0"/>
        </w:rPr>
        <w:t xml:space="preserve">{X_train_processed.shape}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f"Shape of processed testing data for user: </w:t>
      </w:r>
      <w:r w:rsidDel="00000000" w:rsidR="00000000" w:rsidRPr="00000000">
        <w:rPr>
          <w:rFonts w:ascii="Google Sans Text" w:cs="Google Sans Text" w:eastAsia="Google Sans Text" w:hAnsi="Google Sans Text"/>
          <w:i w:val="0"/>
          <w:color w:val="1b1c1d"/>
          <w:sz w:val="20"/>
          <w:szCs w:val="20"/>
          <w:shd w:fill="f0f4f9" w:val="clear"/>
          <w:rtl w:val="0"/>
        </w:rPr>
        <w:t xml:space="preserve">{X_test_processed.shape}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code prepares the data for a single client (simulated by a User_ID). It identifies numerical and categorical features, applies standard scaling to numerical data, and one-hot encoding to categorical data. This preprocessing pipeline is crucial for ensuring that the data is in a suitable format for machine learning algorithms. The partitioning by User_ID is a direct reflection of FL's decentralized nature, where each employee's data remains local.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Conceptual FL Client and Server Setup (using Flower)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the conceptual setup for a Federated Learning system using the Flower framework. It includes the definition of a FlowerClient class and a basic Server configuration.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flwr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fl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collections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OrderedDict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typing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Dict, List, Tuple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 local model training (e.g., a simple Logistic Regression or a small Neural 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sklearn.linear_model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LogisticRegression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sklearn.metrics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accuracy_score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Helper function to get a model (e.g., Logistic Regression for simplicity)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get_model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simple model for demonstration. In a real project, this would be a more complex ML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We use warm_start=True to allow incremental training in FL rounds.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LogisticRegression(solver=</w:t>
      </w:r>
      <w:r w:rsidDel="00000000" w:rsidR="00000000" w:rsidRPr="00000000">
        <w:rPr>
          <w:rFonts w:ascii="Google Sans Text" w:cs="Google Sans Text" w:eastAsia="Google Sans Text" w:hAnsi="Google Sans Text"/>
          <w:i w:val="0"/>
          <w:color w:val="188038"/>
          <w:sz w:val="20"/>
          <w:szCs w:val="20"/>
          <w:shd w:fill="f0f4f9" w:val="clear"/>
          <w:rtl w:val="0"/>
        </w:rPr>
        <w:t xml:space="preserve">'liblinear'</w:t>
      </w:r>
      <w:r w:rsidDel="00000000" w:rsidR="00000000" w:rsidRPr="00000000">
        <w:rPr>
          <w:rFonts w:ascii="Google Sans Text" w:cs="Google Sans Text" w:eastAsia="Google Sans Text" w:hAnsi="Google Sans Text"/>
          <w:i w:val="0"/>
          <w:color w:val="1b1c1d"/>
          <w:sz w:val="24"/>
          <w:szCs w:val="24"/>
          <w:shd w:fill="f0f4f9" w:val="clear"/>
          <w:rtl w:val="0"/>
        </w:rPr>
        <w:t xml:space="preserve">, max_iter=</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warm_start=</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 Flower Client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EmployeeWellbeingClient(fl.client.NumPyClient):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model, X_train, y_train, X_test, y_test):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self.model = model</w:t>
        <w:br w:type="textWrapping"/>
        <w:t xml:space="preserve">        self.X_train, self.y_train = X_train, y_train</w:t>
        <w:br w:type="textWrapping"/>
        <w:t xml:space="preserve">        self.X_test, self.y_test = X_test, y_test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get_parameters</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config):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Return model parameters as a list of NumPy arrays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self.model.coef_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initial state for LogisticRegression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[np.zeros(self.X_train.shape), np.zeros(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for LR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[self.model.coef_, self.model.intercept_]</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set_parameters</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model parameters from a list of NumPy arrays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self.model.coef_ = parameters</w:t>
        <w:br w:type="textWrapping"/>
        <w:t xml:space="preserve">        self.model.intercept_ = parameters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fit</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parameters, config):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model parameters, train model, return updated parameters and training set size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self.set_parameters(parameters)</w:t>
        <w:br w:type="textWrapping"/>
        <w:t xml:space="preserve">        self.model.fit(self.X_train, self.y_train)</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f"Client training on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(self.X_train)}</w:t>
      </w:r>
      <w:r w:rsidDel="00000000" w:rsidR="00000000" w:rsidRPr="00000000">
        <w:rPr>
          <w:rFonts w:ascii="Google Sans Text" w:cs="Google Sans Text" w:eastAsia="Google Sans Text" w:hAnsi="Google Sans Text"/>
          <w:i w:val="0"/>
          <w:color w:val="188038"/>
          <w:sz w:val="20"/>
          <w:szCs w:val="20"/>
          <w:shd w:fill="f0f4f9" w:val="clear"/>
          <w:rtl w:val="0"/>
        </w:rPr>
        <w:t xml:space="preserve"> samples."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self.get_parameters(config={}),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(self.X_train),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evaluate</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parameters, config):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model parameters, evaluate model, return loss and metrics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self.set_parameters(parameters)</w:t>
        <w:br w:type="textWrapping"/>
        <w:t xml:space="preserve">        loss =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 for actual loss calculation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accuracy = accuracy_score(self.y_test, self.model.predict(self.X_test))</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f"Client evaluation on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(self.X_test)}</w:t>
      </w:r>
      <w:r w:rsidDel="00000000" w:rsidR="00000000" w:rsidRPr="00000000">
        <w:rPr>
          <w:rFonts w:ascii="Google Sans Text" w:cs="Google Sans Text" w:eastAsia="Google Sans Text" w:hAnsi="Google Sans Text"/>
          <w:i w:val="0"/>
          <w:color w:val="188038"/>
          <w:sz w:val="20"/>
          <w:szCs w:val="20"/>
          <w:shd w:fill="f0f4f9" w:val="clear"/>
          <w:rtl w:val="0"/>
        </w:rPr>
        <w:t xml:space="preserve"> samples. Accuracy: </w:t>
      </w:r>
      <w:r w:rsidDel="00000000" w:rsidR="00000000" w:rsidRPr="00000000">
        <w:rPr>
          <w:rFonts w:ascii="Google Sans Text" w:cs="Google Sans Text" w:eastAsia="Google Sans Text" w:hAnsi="Google Sans Text"/>
          <w:i w:val="0"/>
          <w:color w:val="1b1c1d"/>
          <w:sz w:val="20"/>
          <w:szCs w:val="20"/>
          <w:shd w:fill="f0f4f9" w:val="clear"/>
          <w:rtl w:val="0"/>
        </w:rPr>
        <w:t xml:space="preserve">{accuracy:</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loss,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(self.X_test), {</w:t>
      </w:r>
      <w:r w:rsidDel="00000000" w:rsidR="00000000" w:rsidRPr="00000000">
        <w:rPr>
          <w:rFonts w:ascii="Google Sans Text" w:cs="Google Sans Text" w:eastAsia="Google Sans Text" w:hAnsi="Google Sans Text"/>
          <w:i w:val="0"/>
          <w:color w:val="188038"/>
          <w:sz w:val="20"/>
          <w:szCs w:val="20"/>
          <w:shd w:fill="f0f4f9" w:val="clear"/>
          <w:rtl w:val="0"/>
        </w:rPr>
        <w:t xml:space="preserve">"accuracy"</w:t>
      </w:r>
      <w:r w:rsidDel="00000000" w:rsidR="00000000" w:rsidRPr="00000000">
        <w:rPr>
          <w:rFonts w:ascii="Google Sans Text" w:cs="Google Sans Text" w:eastAsia="Google Sans Text" w:hAnsi="Google Sans Text"/>
          <w:i w:val="0"/>
          <w:color w:val="1b1c1d"/>
          <w:sz w:val="24"/>
          <w:szCs w:val="24"/>
          <w:shd w:fill="f0f4f9" w:val="clear"/>
          <w:rtl w:val="0"/>
        </w:rPr>
        <w:t xml:space="preserve">: accuracy}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Function to create a client for a given user_id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client_fn</w:t>
      </w:r>
      <w:r w:rsidDel="00000000" w:rsidR="00000000" w:rsidRPr="00000000">
        <w:rPr>
          <w:rFonts w:ascii="Google Sans Text" w:cs="Google Sans Text" w:eastAsia="Google Sans Text" w:hAnsi="Google Sans Text"/>
          <w:i w:val="0"/>
          <w:color w:val="575b5f"/>
          <w:sz w:val="20"/>
          <w:szCs w:val="20"/>
          <w:shd w:fill="f0f4f9" w:val="clear"/>
          <w:rtl w:val="0"/>
        </w:rPr>
        <w:t xml:space="preserve">(cid: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EmployeeWellbeingClient: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 scenario, this would load data specific to `cid`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simulation, we'll partition the global dataset based on User_ID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user_data = df ==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(cid)].copy()</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Preprocessing for this specific client's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X_user = user_data[features]</w:t>
        <w:br w:type="textWrapping"/>
        <w:t xml:space="preserve">    y_user = user_data[target]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Split user data into training and testing sets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X_train_user, X_test_user, y_train_user, y_test_user = train_test_split(</w:t>
        <w:br w:type="textWrapping"/>
        <w:t xml:space="preserve">        X_user, y_user, test_size=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0.2</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stratify=y_user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y_user.nunique()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Fit preprocessor on the client's training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production FL system, preprocessor might be pre-trained globally or client-specific.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X_train_processed = preprocessor.fit_transform(X_train_user)</w:t>
        <w:br w:type="textWrapping"/>
        <w:t xml:space="preserve">    X_test_processed = preprocessor.transform(X_test_user)</w:t>
        <w:br w:type="textWrapping"/>
        <w:br w:type="textWrapping"/>
        <w:t xml:space="preserve">    model = get_model()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EmployeeWellbeingClient(model, X_train_processed, y_train_user, X_test_processed, y_test_user)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Flower Server Setup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start_flower_server</w:t>
      </w:r>
      <w:r w:rsidDel="00000000" w:rsidR="00000000" w:rsidRPr="00000000">
        <w:rPr>
          <w:rFonts w:ascii="Google Sans Text" w:cs="Google Sans Text" w:eastAsia="Google Sans Text" w:hAnsi="Google Sans Text"/>
          <w:i w:val="0"/>
          <w:color w:val="575b5f"/>
          <w:sz w:val="20"/>
          <w:szCs w:val="20"/>
          <w:shd w:fill="f0f4f9" w:val="clear"/>
          <w:rtl w:val="0"/>
        </w:rPr>
        <w:t xml:space="preserve">(num_rounds: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num_clients_per_round: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strategy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strategy = fl.server.strategy.FedAvg(</w:t>
        <w:br w:type="textWrapping"/>
        <w:t xml:space="preserve">        fraction_fit=num_clients_per_round / unique_users,  </w:t>
      </w:r>
      <w:r w:rsidDel="00000000" w:rsidR="00000000" w:rsidRPr="00000000">
        <w:rPr>
          <w:rFonts w:ascii="Google Sans Text" w:cs="Google Sans Text" w:eastAsia="Google Sans Text" w:hAnsi="Google Sans Text"/>
          <w:i w:val="0"/>
          <w:color w:val="5f6368"/>
          <w:sz w:val="20"/>
          <w:szCs w:val="20"/>
          <w:shd w:fill="f0f4f9" w:val="clear"/>
          <w:rtl w:val="0"/>
        </w:rPr>
        <w:t xml:space="preserve"># Fraction of clients to sample for fit()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fraction_evaluate=num_clients_per_round / unique_users, </w:t>
      </w:r>
      <w:r w:rsidDel="00000000" w:rsidR="00000000" w:rsidRPr="00000000">
        <w:rPr>
          <w:rFonts w:ascii="Google Sans Text" w:cs="Google Sans Text" w:eastAsia="Google Sans Text" w:hAnsi="Google Sans Text"/>
          <w:i w:val="0"/>
          <w:color w:val="5f6368"/>
          <w:sz w:val="20"/>
          <w:szCs w:val="20"/>
          <w:shd w:fill="f0f4f9" w:val="clear"/>
          <w:rtl w:val="0"/>
        </w:rPr>
        <w:t xml:space="preserve"># Fraction of clients to sample for evaluate()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min_fit_clients=num_clients_per_round,</w:t>
        <w:br w:type="textWrapping"/>
        <w:t xml:space="preserve">        min_evaluate_clients=num_clients_per_round,</w:t>
        <w:br w:type="textWrapping"/>
        <w:t xml:space="preserve">        min_available_clients=unique_users,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 clients must be available for simulation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initial model parameters, we can use a dummy model's parameters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initial_parameters=fl.common.parameters_to_weights(get_model().get_params()),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Flower server (in simulation mode)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fl.simulation.start_simulation(</w:t>
        <w:br w:type="textWrapping"/>
        <w:t xml:space="preserve">        client_fn=client_fn,</w:t>
        <w:br w:type="textWrapping"/>
        <w:t xml:space="preserve">        num_clients=unique_users,</w:t>
        <w:br w:type="textWrapping"/>
        <w:t xml:space="preserve">        config=fl.server.ServerConfig(num_rounds=num_rounds),</w:t>
        <w:br w:type="textWrapping"/>
        <w:t xml:space="preserve">        strategy=strategy,</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client resources if running on a cluster/more complex simulation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client_resources={"num_cpus": 1, "memory_mib": 512}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To run the simulation: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 the preprocessor and features/target are defined globally or passed appropriately.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 demonstration, let's assume they are defined from the preprocessing step.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start_flower_server(num_rounds=3, num_clients_per_round=5)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print("Federated Learning simulation started.")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code defines the core components for a Flower-based FL simulation. The EmployeeWellbeingClient class encapsulates the local training and evaluation logic for each employee's device. It interacts with the Flower framework by implementing get_parameters, set_parameters, fit, and evaluate methods. The client_fn function is crucial for creating client instances, each responsible for loading and preprocessing its specific User_ID data. The start_flower_server function sets up the central server using FedAvgStrategy, a common aggregation method supported by Flower.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setup orchestrates the iterative process of model distribution, local training, and global aggregation across simulated clients.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conceptual setup demonstrates how the central server orchestrates training rounds, distributing the global model, allowing clients to train locally, and then aggregating their updates. This iterative process is fundamental to FL.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a Masters project, this simulation environment provides a practical way to test hypotheses and evaluate different FL configurations.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 and Future Work</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Summary of the Project's Potential Impact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"Green Federated Learning: A Privacy-First Approach to Monitoring Employee Well-being," addresses critical and interconnected challenges in modern data-driven health management. By leveraging Federated Learning, the project inherently prioritizes employee data privacy, a non-negotiable aspect when dealing with sensitive health information. The proposed framework ensures that raw physiological and behavioral data from IoT sensors remains localized on individual employee devices, significantly mitigating privacy risks and facilitating compliance with stringent data protection regulations. Simultaneously, the integration of Green AI principles aims to minimize the environmental footprint of the machine learning computations, acknowledging the growing energy demands of AI. This dual focus on privacy and sustainability positions the project as a robust, ethical, and environmentally conscious solution for proactive employee well-being management. The ability to monitor well-being without centralizing sensitive data offers a pathway to personalized interventions and support, fostering a healthier and more productive workforce while upholding fundamental rights and environmental responsibility.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Proposed Next Steps for Project Development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the foundational framework outlined, the future development of this project will involve several key steps to enhance its capabilities, robustness, and practical applicability:</w:t>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Data Preprocessing:</w:t>
      </w:r>
      <w:r w:rsidDel="00000000" w:rsidR="00000000" w:rsidRPr="00000000">
        <w:rPr>
          <w:rFonts w:ascii="Google Sans Text" w:cs="Google Sans Text" w:eastAsia="Google Sans Text" w:hAnsi="Google Sans Text"/>
          <w:i w:val="0"/>
          <w:color w:val="1b1c1d"/>
          <w:sz w:val="24"/>
          <w:szCs w:val="24"/>
          <w:rtl w:val="0"/>
        </w:rPr>
        <w:t xml:space="preserve"> Further exploration of time-series specific preprocessing techniques will be undertaken. This includes methods like data windowing to capture temporal dependencies, and advanced feature engineering from the Timestamp column to derive insights such as daily routines, sleep-wake cycles, and activity transitions.</w:t>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Refinement:</w:t>
      </w:r>
      <w:r w:rsidDel="00000000" w:rsidR="00000000" w:rsidRPr="00000000">
        <w:rPr>
          <w:rFonts w:ascii="Google Sans Text" w:cs="Google Sans Text" w:eastAsia="Google Sans Text" w:hAnsi="Google Sans Text"/>
          <w:i w:val="0"/>
          <w:color w:val="1b1c1d"/>
          <w:sz w:val="24"/>
          <w:szCs w:val="24"/>
          <w:rtl w:val="0"/>
        </w:rPr>
        <w:t xml:space="preserve"> Experimentation with a wider range of machine learning models will be conducted. This may include more sophisticated architectures like Recurrent Neural Networks (RNNs) or Long Short-Term Memory (LSTM) networks, which are well-suited for time-series data, or more complex classification models for stress and mood prediction. Hyperparameter tuning will be rigorously applied to optimize model performance.</w:t>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Implementing Advanced Privacy Techniques:</w:t>
      </w:r>
      <w:r w:rsidDel="00000000" w:rsidR="00000000" w:rsidRPr="00000000">
        <w:rPr>
          <w:rFonts w:ascii="Google Sans Text" w:cs="Google Sans Text" w:eastAsia="Google Sans Text" w:hAnsi="Google Sans Text"/>
          <w:i w:val="0"/>
          <w:color w:val="1b1c1d"/>
          <w:sz w:val="24"/>
          <w:szCs w:val="24"/>
          <w:rtl w:val="0"/>
        </w:rPr>
        <w:t xml:space="preserve"> To strengthen the "privacy-first" imperative, the project will integrate Differential Privacy (DP) into the Flower client's local training process (e.g., adding noise to gradients) or explore differentially private aggregation algorithms at the server level. The impact of DP on model accuracy, convergence speed, and computational overhead will be thoroughly analyzed to identify optimal privacy-utility trade-offs.</w:t>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Implementing Green FL Optimizations:</w:t>
      </w:r>
      <w:r w:rsidDel="00000000" w:rsidR="00000000" w:rsidRPr="00000000">
        <w:rPr>
          <w:rFonts w:ascii="Google Sans Text" w:cs="Google Sans Text" w:eastAsia="Google Sans Text" w:hAnsi="Google Sans Text"/>
          <w:i w:val="0"/>
          <w:color w:val="1b1c1d"/>
          <w:sz w:val="24"/>
          <w:szCs w:val="24"/>
          <w:rtl w:val="0"/>
        </w:rPr>
        <w:t xml:space="preserve"> A core focus will be on practical Green FL optimizations. This involves experimenting with various model compression techniques, such as quantization (reducing parameter precision) and pruning (removing redundant connections), to reduce the size of model updates and thus communication costs. The project will also investigate adaptive client selection strategies and dynamic adjustments to communication frequency to minimize overall energy consumption without severely compromising model performance.</w:t>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Evaluation Framework:</w:t>
      </w:r>
      <w:r w:rsidDel="00000000" w:rsidR="00000000" w:rsidRPr="00000000">
        <w:rPr>
          <w:rFonts w:ascii="Google Sans Text" w:cs="Google Sans Text" w:eastAsia="Google Sans Text" w:hAnsi="Google Sans Text"/>
          <w:i w:val="0"/>
          <w:color w:val="1b1c1d"/>
          <w:sz w:val="24"/>
          <w:szCs w:val="24"/>
          <w:rtl w:val="0"/>
        </w:rPr>
        <w:t xml:space="preserve"> A robust evaluation framework will be developed to assess the system holistically. This framework will go beyond traditional accuracy metrics to include quantitative measures of privacy guarantees (if DP is implemented) and energy efficiency (e.g., simulated energy consumption based on communication bandwidth and computational cycles).</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Heterogeneity Handling:</w:t>
      </w:r>
      <w:r w:rsidDel="00000000" w:rsidR="00000000" w:rsidRPr="00000000">
        <w:rPr>
          <w:rFonts w:ascii="Google Sans Text" w:cs="Google Sans Text" w:eastAsia="Google Sans Text" w:hAnsi="Google Sans Text"/>
          <w:i w:val="0"/>
          <w:color w:val="1b1c1d"/>
          <w:sz w:val="24"/>
          <w:szCs w:val="24"/>
          <w:rtl w:val="0"/>
        </w:rPr>
        <w:t xml:space="preserve"> Given the inherent non-IID nature of employee well-being data, the project will investigate and implement advanced FL algorithms specifically designed to handle data heterogeneity. Algorithms like FedProx, which are designed to improve convergence and performance in non-IID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will be explored to ensure the global model generalizes effectively across diverse employee data distributions.</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Simulation:</w:t>
      </w:r>
      <w:r w:rsidDel="00000000" w:rsidR="00000000" w:rsidRPr="00000000">
        <w:rPr>
          <w:rFonts w:ascii="Google Sans Text" w:cs="Google Sans Text" w:eastAsia="Google Sans Text" w:hAnsi="Google Sans Text"/>
          <w:i w:val="0"/>
          <w:color w:val="1b1c1d"/>
          <w:sz w:val="24"/>
          <w:szCs w:val="24"/>
          <w:rtl w:val="0"/>
        </w:rPr>
        <w:t xml:space="preserve"> Leveraging Flower's advanced simulation capabilities, the project will conduct experiments with a larger number of simulated clients to evaluate the framework's scalability and performance under realistic deployment conditions, potentially involving thousands of employee devices.</w:t>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IoT based health monitoring: A systematic review - ResearchGate, accessed on June 19,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https://www.researchgate.net/publication/390715374_IoT_based_health_monitoring_A_systematic_review</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Smart Healthcare Framework: Real-Time Vital Monitoring and Personalized Diet and Fitness Recommendations Using IoT and Machine Learning - ResearchGate, accessed on June 19,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https://www.researchgate.net/publication/391752103_Smart_Healthcare_Framework_Real-Time_Vital_Monitoring_and_Personalized_Diet_and_Fitness_Recommendations_Using_IoT_and_Machine_Learning</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federated learning differ from centralized learning? - Milvus, accessed on June 19, 2025, </w:t>
      </w:r>
      <w:hyperlink r:id="rId8">
        <w:r w:rsidDel="00000000" w:rsidR="00000000" w:rsidRPr="00000000">
          <w:rPr>
            <w:rFonts w:ascii="Google Sans" w:cs="Google Sans" w:eastAsia="Google Sans" w:hAnsi="Google Sans"/>
            <w:color w:val="0000ee"/>
            <w:sz w:val="24"/>
            <w:szCs w:val="24"/>
            <w:u w:val="single"/>
            <w:rtl w:val="0"/>
          </w:rPr>
          <w:t xml:space="preserve">https://milvus.io/ai-quick-reference/how-does-federated-learning-differ-from-centralized-learning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[2412.00687] Towards Privacy-Preserving Medical Imaging: Federated Learning with Differential Privacy and Secure Aggregation Using a Modified ResNet Architecture - arXiv, accessed on June 19, 2025, </w:t>
      </w:r>
      <w:hyperlink r:id="rId9">
        <w:r w:rsidDel="00000000" w:rsidR="00000000" w:rsidRPr="00000000">
          <w:rPr>
            <w:rFonts w:ascii="Google Sans" w:cs="Google Sans" w:eastAsia="Google Sans" w:hAnsi="Google Sans"/>
            <w:color w:val="0000ee"/>
            <w:sz w:val="24"/>
            <w:szCs w:val="24"/>
            <w:u w:val="single"/>
            <w:rtl w:val="0"/>
          </w:rPr>
          <w:t xml:space="preserve">https://arxiv.org/abs/2412.00687</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Study of Federated Learning Vs Centralized Learning - GRENZE Scientific Society, accessed on June 19, 2025, </w:t>
      </w:r>
      <w:hyperlink r:id="rId10">
        <w:r w:rsidDel="00000000" w:rsidR="00000000" w:rsidRPr="00000000">
          <w:rPr>
            <w:rFonts w:ascii="Google Sans" w:cs="Google Sans" w:eastAsia="Google Sans" w:hAnsi="Google Sans"/>
            <w:color w:val="0000ee"/>
            <w:sz w:val="24"/>
            <w:szCs w:val="24"/>
            <w:u w:val="single"/>
            <w:rtl w:val="0"/>
          </w:rPr>
          <w:t xml:space="preserve">https://thegrenze.com/pages/servej.php?fn=377.pdf&amp;name=Comparative%20Study%20of%20Federated%20Learning%20VsCentralized%20Learning&amp;id=2312&amp;association=GRENZE&amp;journal=GIJET&amp;year=2024&amp;volume=10&amp;issue=1</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[2303.14604] Green Federated Learning - arXiv, accessed on June 19, 2025, </w:t>
      </w:r>
      <w:hyperlink r:id="rId11">
        <w:r w:rsidDel="00000000" w:rsidR="00000000" w:rsidRPr="00000000">
          <w:rPr>
            <w:rFonts w:ascii="Google Sans" w:cs="Google Sans" w:eastAsia="Google Sans" w:hAnsi="Google Sans"/>
            <w:color w:val="0000ee"/>
            <w:sz w:val="24"/>
            <w:szCs w:val="24"/>
            <w:u w:val="single"/>
            <w:rtl w:val="0"/>
          </w:rPr>
          <w:t xml:space="preserve">https://arxiv.org/abs/2303.14604</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and Components of Federated Learning Architectures - arXiv, accessed on June 19,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https://arxiv.org/html/2502.05273v1</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[2502.05273] Principles and Components of Federated Learning Architectures - arXiv, accessed on June 19, 2025, </w:t>
      </w:r>
      <w:hyperlink r:id="rId13">
        <w:r w:rsidDel="00000000" w:rsidR="00000000" w:rsidRPr="00000000">
          <w:rPr>
            <w:rFonts w:ascii="Google Sans" w:cs="Google Sans" w:eastAsia="Google Sans" w:hAnsi="Google Sans"/>
            <w:color w:val="0000ee"/>
            <w:sz w:val="24"/>
            <w:szCs w:val="24"/>
            <w:u w:val="single"/>
            <w:rtl w:val="0"/>
          </w:rPr>
          <w:t xml:space="preserve">https://arxiv.org/abs/2502.05273</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Federated Learning? | IBM, accessed on June 19, 2025, </w:t>
      </w:r>
      <w:hyperlink r:id="rId14">
        <w:r w:rsidDel="00000000" w:rsidR="00000000" w:rsidRPr="00000000">
          <w:rPr>
            <w:rFonts w:ascii="Google Sans" w:cs="Google Sans" w:eastAsia="Google Sans" w:hAnsi="Google Sans"/>
            <w:color w:val="0000ee"/>
            <w:sz w:val="24"/>
            <w:szCs w:val="24"/>
            <w:u w:val="single"/>
            <w:rtl w:val="0"/>
          </w:rPr>
          <w:t xml:space="preserve">https://www.ibm.com/think/topics/federated-learning</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Federated Learning - The Couchbase Blog, accessed on June 19, 2025, </w:t>
      </w:r>
      <w:hyperlink r:id="rId15">
        <w:r w:rsidDel="00000000" w:rsidR="00000000" w:rsidRPr="00000000">
          <w:rPr>
            <w:rFonts w:ascii="Google Sans" w:cs="Google Sans" w:eastAsia="Google Sans" w:hAnsi="Google Sans"/>
            <w:color w:val="0000ee"/>
            <w:sz w:val="24"/>
            <w:szCs w:val="24"/>
            <w:u w:val="single"/>
            <w:rtl w:val="0"/>
          </w:rPr>
          <w:t xml:space="preserve">https://www.couchbase.com/blog/federated-learning/</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Federated Learning Simulators: A Comparative Analysis of Horizontal and Vertical Approaches - MDPI, accessed on June 19, 2025, </w:t>
      </w:r>
      <w:hyperlink r:id="rId16">
        <w:r w:rsidDel="00000000" w:rsidR="00000000" w:rsidRPr="00000000">
          <w:rPr>
            <w:rFonts w:ascii="Google Sans" w:cs="Google Sans" w:eastAsia="Google Sans" w:hAnsi="Google Sans"/>
            <w:color w:val="0000ee"/>
            <w:sz w:val="24"/>
            <w:szCs w:val="24"/>
            <w:u w:val="single"/>
            <w:rtl w:val="0"/>
          </w:rPr>
          <w:t xml:space="preserve">https://www.mdpi.com/1424-8220/24/16/5149</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Federated Learning and Privacy Preservation using PySyft and PyTorch, accessed on June 19, 2025, </w:t>
      </w:r>
      <w:hyperlink r:id="rId17">
        <w:r w:rsidDel="00000000" w:rsidR="00000000" w:rsidRPr="00000000">
          <w:rPr>
            <w:rFonts w:ascii="Google Sans" w:cs="Google Sans" w:eastAsia="Google Sans" w:hAnsi="Google Sans"/>
            <w:color w:val="0000ee"/>
            <w:sz w:val="24"/>
            <w:szCs w:val="24"/>
            <w:u w:val="single"/>
            <w:rtl w:val="0"/>
          </w:rPr>
          <w:t xml:space="preserve">https://openmined.org/blog/federated-learning-additive-secret-sharing-pysyft/</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model aggregation performed in federated learning? - Milvus, accessed on June 19, 2025, </w:t>
      </w:r>
      <w:hyperlink r:id="rId18">
        <w:r w:rsidDel="00000000" w:rsidR="00000000" w:rsidRPr="00000000">
          <w:rPr>
            <w:rFonts w:ascii="Google Sans" w:cs="Google Sans" w:eastAsia="Google Sans" w:hAnsi="Google Sans"/>
            <w:color w:val="0000ee"/>
            <w:sz w:val="24"/>
            <w:szCs w:val="24"/>
            <w:u w:val="single"/>
            <w:rtl w:val="0"/>
          </w:rPr>
          <w:t xml:space="preserve">https://milvus.io/ai-quick-reference/how-is-model-aggregation-performed-in-federated-learning</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PySyft, and how does it relate to federated learning? - Milvus, accessed on June 19, 2025, </w:t>
      </w:r>
      <w:hyperlink r:id="rId19">
        <w:r w:rsidDel="00000000" w:rsidR="00000000" w:rsidRPr="00000000">
          <w:rPr>
            <w:rFonts w:ascii="Google Sans" w:cs="Google Sans" w:eastAsia="Google Sans" w:hAnsi="Google Sans"/>
            <w:color w:val="0000ee"/>
            <w:sz w:val="24"/>
            <w:szCs w:val="24"/>
            <w:u w:val="single"/>
            <w:rtl w:val="0"/>
          </w:rPr>
          <w:t xml:space="preserve">https://milvus.io/ai-quick-reference/what-is-pysyft-and-how-does-it-relate-to-federated-learning</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Federated Learning with Homomorphic Encryption and Multi-Party Computation for improved privacy - MOSAIC Lab, accessed on June 19, 2025, </w:t>
      </w:r>
      <w:hyperlink r:id="rId20">
        <w:r w:rsidDel="00000000" w:rsidR="00000000" w:rsidRPr="00000000">
          <w:rPr>
            <w:rFonts w:ascii="Google Sans" w:cs="Google Sans" w:eastAsia="Google Sans" w:hAnsi="Google Sans"/>
            <w:color w:val="0000ee"/>
            <w:sz w:val="24"/>
            <w:szCs w:val="24"/>
            <w:u w:val="single"/>
            <w:rtl w:val="0"/>
          </w:rPr>
          <w:t xml:space="preserve">http://mosaic-lab.org/uploads/papers/42f1fb23-ecc1-431e-8210-1701c03f43f8.pdf</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Federated Learning: A new era of Green Aware AI - arXiv, accessed on June 19, 2025, </w:t>
      </w:r>
      <w:hyperlink r:id="rId21">
        <w:r w:rsidDel="00000000" w:rsidR="00000000" w:rsidRPr="00000000">
          <w:rPr>
            <w:rFonts w:ascii="Google Sans" w:cs="Google Sans" w:eastAsia="Google Sans" w:hAnsi="Google Sans"/>
            <w:color w:val="0000ee"/>
            <w:sz w:val="24"/>
            <w:szCs w:val="24"/>
            <w:u w:val="single"/>
            <w:rtl w:val="0"/>
          </w:rPr>
          <w:t xml:space="preserve">https://arxiv.org/html/2409.12626v1</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employee_wellbeing_iot_dataset_5k.csv</w:t>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Tensorflow tutorial - IBM, accessed on June 19, 2025, </w:t>
      </w:r>
      <w:hyperlink r:id="rId22">
        <w:r w:rsidDel="00000000" w:rsidR="00000000" w:rsidRPr="00000000">
          <w:rPr>
            <w:rFonts w:ascii="Google Sans" w:cs="Google Sans" w:eastAsia="Google Sans" w:hAnsi="Google Sans"/>
            <w:color w:val="0000ee"/>
            <w:sz w:val="24"/>
            <w:szCs w:val="24"/>
            <w:u w:val="single"/>
            <w:rtl w:val="0"/>
          </w:rPr>
          <w:t xml:space="preserve">https://www.ibm.com/docs/en/cloud-paks/cp-data/5.1.x?topic=samples-tensorflow-tutorial</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TensorFlow - Flower Framework, accessed on June 19, 2025, </w:t>
      </w:r>
      <w:hyperlink r:id="rId23">
        <w:r w:rsidDel="00000000" w:rsidR="00000000" w:rsidRPr="00000000">
          <w:rPr>
            <w:rFonts w:ascii="Google Sans" w:cs="Google Sans" w:eastAsia="Google Sans" w:hAnsi="Google Sans"/>
            <w:color w:val="0000ee"/>
            <w:sz w:val="24"/>
            <w:szCs w:val="24"/>
            <w:u w:val="single"/>
            <w:rtl w:val="0"/>
          </w:rPr>
          <w:t xml:space="preserve">https://flower.ai/docs/framework/tutorial-quickstart-tensorflow.html</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scikit-learn - Flower Framework, accessed on June 19, 2025, </w:t>
      </w:r>
      <w:hyperlink r:id="rId24">
        <w:r w:rsidDel="00000000" w:rsidR="00000000" w:rsidRPr="00000000">
          <w:rPr>
            <w:rFonts w:ascii="Google Sans" w:cs="Google Sans" w:eastAsia="Google Sans" w:hAnsi="Google Sans"/>
            <w:color w:val="0000ee"/>
            <w:sz w:val="24"/>
            <w:szCs w:val="24"/>
            <w:u w:val="single"/>
            <w:rtl w:val="0"/>
          </w:rPr>
          <w:t xml:space="preserve">https://flower.ai/docs/framework/tutorial-quickstart-scikitlearn.html</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PyTorch - Flower Framework, accessed on June 19, 2025, </w:t>
      </w:r>
      <w:hyperlink r:id="rId25">
        <w:r w:rsidDel="00000000" w:rsidR="00000000" w:rsidRPr="00000000">
          <w:rPr>
            <w:rFonts w:ascii="Google Sans" w:cs="Google Sans" w:eastAsia="Google Sans" w:hAnsi="Google Sans"/>
            <w:color w:val="0000ee"/>
            <w:sz w:val="24"/>
            <w:szCs w:val="24"/>
            <w:u w:val="single"/>
            <w:rtl w:val="0"/>
          </w:rPr>
          <w:t xml:space="preserve">https://flower.ai/docs/framework/tutorial-quickstart-pytorch.html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mosaic-lab.org/uploads/papers/42f1fb23-ecc1-431e-8210-1701c03f43f8.pdf" TargetMode="External"/><Relationship Id="rId22" Type="http://schemas.openxmlformats.org/officeDocument/2006/relationships/hyperlink" Target="https://www.ibm.com/docs/en/cloud-paks/cp-data/5.1.x?topic=samples-tensorflow-tutorial" TargetMode="External"/><Relationship Id="rId21" Type="http://schemas.openxmlformats.org/officeDocument/2006/relationships/hyperlink" Target="https://arxiv.org/html/2409.12626v1" TargetMode="External"/><Relationship Id="rId24" Type="http://schemas.openxmlformats.org/officeDocument/2006/relationships/hyperlink" Target="https://flower.ai/docs/framework/tutorial-quickstart-scikitlearn.html" TargetMode="External"/><Relationship Id="rId23" Type="http://schemas.openxmlformats.org/officeDocument/2006/relationships/hyperlink" Target="https://flower.ai/docs/framework/tutorial-quickstart-tensorflow.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abs/2412.00687" TargetMode="External"/><Relationship Id="rId25" Type="http://schemas.openxmlformats.org/officeDocument/2006/relationships/hyperlink" Target="https://flower.ai/docs/framework/tutorial-quickstart-pytorch.html" TargetMode="External"/><Relationship Id="rId5" Type="http://schemas.openxmlformats.org/officeDocument/2006/relationships/styles" Target="styles.xml"/><Relationship Id="rId6" Type="http://schemas.openxmlformats.org/officeDocument/2006/relationships/hyperlink" Target="https://www.researchgate.net/publication/390715374_IoT_based_health_monitoring_A_systematic_review" TargetMode="External"/><Relationship Id="rId7" Type="http://schemas.openxmlformats.org/officeDocument/2006/relationships/hyperlink" Target="https://www.researchgate.net/publication/391752103_Smart_Healthcare_Framework_Real-Time_Vital_Monitoring_and_Personalized_Diet_and_Fitness_Recommendations_Using_IoT_and_Machine_Learning" TargetMode="External"/><Relationship Id="rId8" Type="http://schemas.openxmlformats.org/officeDocument/2006/relationships/hyperlink" Target="https://milvus.io/ai-quick-reference/how-does-federated-learning-differ-from-centralized-learning" TargetMode="External"/><Relationship Id="rId11" Type="http://schemas.openxmlformats.org/officeDocument/2006/relationships/hyperlink" Target="https://arxiv.org/abs/2303.14604" TargetMode="External"/><Relationship Id="rId10" Type="http://schemas.openxmlformats.org/officeDocument/2006/relationships/hyperlink" Target="https://thegrenze.com/pages/servej.php?fn=377.pdf&amp;name=Comparative+Study+of+Federated+Learning+VsCentralized+Learning&amp;id=2312&amp;association=GRENZE&amp;journal=GIJET&amp;year=2024&amp;volume=10&amp;issue=1" TargetMode="External"/><Relationship Id="rId13" Type="http://schemas.openxmlformats.org/officeDocument/2006/relationships/hyperlink" Target="https://arxiv.org/abs/2502.05273" TargetMode="External"/><Relationship Id="rId12" Type="http://schemas.openxmlformats.org/officeDocument/2006/relationships/hyperlink" Target="https://arxiv.org/html/2502.05273v1" TargetMode="External"/><Relationship Id="rId15" Type="http://schemas.openxmlformats.org/officeDocument/2006/relationships/hyperlink" Target="https://www.couchbase.com/blog/federated-learning/" TargetMode="External"/><Relationship Id="rId14" Type="http://schemas.openxmlformats.org/officeDocument/2006/relationships/hyperlink" Target="https://www.ibm.com/think/topics/federated-learning" TargetMode="External"/><Relationship Id="rId17" Type="http://schemas.openxmlformats.org/officeDocument/2006/relationships/hyperlink" Target="https://openmined.org/blog/federated-learning-additive-secret-sharing-pysyft/" TargetMode="External"/><Relationship Id="rId16" Type="http://schemas.openxmlformats.org/officeDocument/2006/relationships/hyperlink" Target="https://www.mdpi.com/1424-8220/24/16/5149" TargetMode="External"/><Relationship Id="rId19" Type="http://schemas.openxmlformats.org/officeDocument/2006/relationships/hyperlink" Target="https://milvus.io/ai-quick-reference/what-is-pysyft-and-how-does-it-relate-to-federated-learning" TargetMode="External"/><Relationship Id="rId18" Type="http://schemas.openxmlformats.org/officeDocument/2006/relationships/hyperlink" Target="https://milvus.io/ai-quick-reference/how-is-model-aggregation-performed-in-federated-lear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